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E6D" w:rsidRDefault="007275FB">
      <w:pPr>
        <w:spacing w:line="360" w:lineRule="auto"/>
        <w:jc w:val="center"/>
        <w:rPr>
          <w:rFonts w:ascii="Times New Roman" w:hAnsi="Times New Roman"/>
          <w:b/>
          <w:sz w:val="36"/>
          <w:szCs w:val="36"/>
        </w:rPr>
      </w:pPr>
      <w:r>
        <w:rPr>
          <w:rFonts w:ascii="Times New Roman" w:hint="eastAsia"/>
          <w:b/>
          <w:sz w:val="36"/>
          <w:szCs w:val="36"/>
        </w:rPr>
        <w:t>《生物降解聚对苯二甲酸</w:t>
      </w:r>
      <w:r>
        <w:rPr>
          <w:rFonts w:ascii="Times New Roman" w:hAnsi="Times New Roman" w:hint="eastAsia"/>
          <w:b/>
          <w:sz w:val="36"/>
          <w:szCs w:val="36"/>
        </w:rPr>
        <w:t>-</w:t>
      </w:r>
      <w:r>
        <w:rPr>
          <w:rFonts w:ascii="Times New Roman" w:hint="eastAsia"/>
          <w:b/>
          <w:sz w:val="36"/>
          <w:szCs w:val="36"/>
        </w:rPr>
        <w:t>己二酸丁二酯</w:t>
      </w:r>
      <w:r>
        <w:rPr>
          <w:rFonts w:ascii="Times New Roman" w:hAnsi="Times New Roman" w:hint="eastAsia"/>
          <w:b/>
          <w:sz w:val="36"/>
          <w:szCs w:val="36"/>
        </w:rPr>
        <w:t>(PBAT)</w:t>
      </w:r>
      <w:r>
        <w:rPr>
          <w:rFonts w:ascii="Times New Roman" w:hint="eastAsia"/>
          <w:b/>
          <w:sz w:val="36"/>
          <w:szCs w:val="36"/>
        </w:rPr>
        <w:t>》</w:t>
      </w:r>
    </w:p>
    <w:p w:rsidR="002D3E6D" w:rsidRDefault="007275FB">
      <w:pPr>
        <w:spacing w:line="360" w:lineRule="auto"/>
        <w:jc w:val="center"/>
        <w:rPr>
          <w:rFonts w:ascii="Times New Roman" w:hAnsi="Times New Roman"/>
          <w:b/>
          <w:sz w:val="36"/>
          <w:szCs w:val="36"/>
        </w:rPr>
      </w:pPr>
      <w:r>
        <w:rPr>
          <w:rFonts w:ascii="Times New Roman" w:hAnsi="Times New Roman" w:hint="eastAsia"/>
          <w:b/>
          <w:sz w:val="36"/>
          <w:szCs w:val="36"/>
        </w:rPr>
        <w:t>“</w:t>
      </w:r>
      <w:r>
        <w:rPr>
          <w:rFonts w:ascii="Times New Roman" w:hint="eastAsia"/>
          <w:b/>
          <w:sz w:val="36"/>
          <w:szCs w:val="36"/>
        </w:rPr>
        <w:t>浙江制造</w:t>
      </w:r>
      <w:r>
        <w:rPr>
          <w:rFonts w:ascii="Times New Roman" w:hAnsi="Times New Roman" w:hint="eastAsia"/>
          <w:b/>
          <w:sz w:val="36"/>
          <w:szCs w:val="36"/>
        </w:rPr>
        <w:t>”</w:t>
      </w:r>
      <w:r>
        <w:rPr>
          <w:rFonts w:ascii="Times New Roman" w:hint="eastAsia"/>
          <w:b/>
          <w:sz w:val="36"/>
          <w:szCs w:val="36"/>
        </w:rPr>
        <w:t>标准编制说明</w:t>
      </w:r>
      <w:r w:rsidR="00286C1F">
        <w:rPr>
          <w:rFonts w:ascii="Times New Roman" w:hint="eastAsia"/>
          <w:b/>
          <w:sz w:val="36"/>
          <w:szCs w:val="36"/>
        </w:rPr>
        <w:t>(</w:t>
      </w:r>
      <w:r w:rsidR="00286C1F">
        <w:rPr>
          <w:rFonts w:ascii="Times New Roman" w:hint="eastAsia"/>
          <w:b/>
          <w:sz w:val="36"/>
          <w:szCs w:val="36"/>
        </w:rPr>
        <w:t>征求意见稿</w:t>
      </w:r>
      <w:r w:rsidR="00286C1F">
        <w:rPr>
          <w:rFonts w:ascii="Times New Roman" w:hint="eastAsia"/>
          <w:b/>
          <w:sz w:val="36"/>
          <w:szCs w:val="36"/>
        </w:rPr>
        <w:t>)</w:t>
      </w:r>
    </w:p>
    <w:p w:rsidR="002D3E6D" w:rsidRDefault="007275FB" w:rsidP="004718B8">
      <w:pPr>
        <w:spacing w:beforeLines="50" w:afterLines="50"/>
        <w:rPr>
          <w:rFonts w:ascii="Times New Roman" w:hAnsi="Times New Roman"/>
          <w:b/>
          <w:sz w:val="24"/>
          <w:szCs w:val="24"/>
        </w:rPr>
      </w:pPr>
      <w:r>
        <w:rPr>
          <w:rFonts w:ascii="Times New Roman" w:hAnsi="Times New Roman" w:hint="eastAsia"/>
          <w:b/>
          <w:sz w:val="24"/>
          <w:szCs w:val="24"/>
        </w:rPr>
        <w:t xml:space="preserve">1 </w:t>
      </w:r>
      <w:r>
        <w:rPr>
          <w:rFonts w:ascii="Times New Roman" w:hAnsiTheme="minorEastAsia" w:hint="eastAsia"/>
          <w:b/>
          <w:sz w:val="24"/>
          <w:szCs w:val="24"/>
        </w:rPr>
        <w:t>项目背景</w:t>
      </w:r>
      <w:r>
        <w:rPr>
          <w:rFonts w:ascii="Times New Roman" w:hAnsi="Times New Roman" w:hint="eastAsia"/>
          <w:b/>
          <w:sz w:val="24"/>
          <w:szCs w:val="24"/>
        </w:rPr>
        <w:t xml:space="preserve"> </w:t>
      </w:r>
    </w:p>
    <w:p w:rsidR="002D3E6D" w:rsidRDefault="007275FB">
      <w:pPr>
        <w:spacing w:line="360" w:lineRule="auto"/>
        <w:rPr>
          <w:rFonts w:ascii="Times New Roman" w:hAnsi="Times New Roman"/>
          <w:b/>
          <w:sz w:val="24"/>
          <w:szCs w:val="24"/>
        </w:rPr>
      </w:pPr>
      <w:r>
        <w:rPr>
          <w:rFonts w:ascii="Times New Roman" w:hAnsi="Times New Roman" w:hint="eastAsia"/>
          <w:b/>
          <w:sz w:val="24"/>
          <w:szCs w:val="24"/>
        </w:rPr>
        <w:t>1.1</w:t>
      </w:r>
      <w:r>
        <w:rPr>
          <w:rFonts w:ascii="Times New Roman" w:hAnsiTheme="minorEastAsia" w:hint="eastAsia"/>
          <w:b/>
          <w:sz w:val="24"/>
          <w:szCs w:val="24"/>
        </w:rPr>
        <w:t>立项背景</w:t>
      </w:r>
    </w:p>
    <w:p w:rsidR="002D3E6D" w:rsidRDefault="007275F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行业背景</w:t>
      </w:r>
      <w:r>
        <w:rPr>
          <w:rFonts w:ascii="Times New Roman" w:hAnsi="Times New Roman" w:cs="Times New Roman" w:hint="eastAsia"/>
          <w:sz w:val="24"/>
          <w:szCs w:val="24"/>
        </w:rPr>
        <w:t>：随着全球环境保护力度加大，“限塑”已在</w:t>
      </w:r>
      <w:r>
        <w:rPr>
          <w:rFonts w:ascii="Times New Roman" w:hAnsi="Times New Roman" w:cs="Times New Roman" w:hint="eastAsia"/>
          <w:sz w:val="24"/>
          <w:szCs w:val="24"/>
        </w:rPr>
        <w:t>60</w:t>
      </w:r>
      <w:r>
        <w:rPr>
          <w:rFonts w:ascii="Times New Roman" w:hAnsi="Times New Roman" w:cs="Times New Roman" w:hint="eastAsia"/>
          <w:sz w:val="24"/>
          <w:szCs w:val="24"/>
        </w:rPr>
        <w:t>多个国家实行。我国自</w:t>
      </w:r>
      <w:r>
        <w:rPr>
          <w:rFonts w:ascii="Times New Roman" w:hAnsi="Times New Roman" w:cs="Times New Roman" w:hint="eastAsia"/>
          <w:sz w:val="24"/>
          <w:szCs w:val="24"/>
        </w:rPr>
        <w:t>2004</w:t>
      </w:r>
      <w:r>
        <w:rPr>
          <w:rFonts w:ascii="Times New Roman" w:hAnsi="Times New Roman" w:cs="Times New Roman" w:hint="eastAsia"/>
          <w:sz w:val="24"/>
          <w:szCs w:val="24"/>
        </w:rPr>
        <w:t>年开始鼓励降解塑料的推广应用，</w:t>
      </w:r>
      <w:r>
        <w:rPr>
          <w:rFonts w:ascii="Times New Roman" w:hAnsi="Times New Roman" w:cs="Times New Roman" w:hint="eastAsia"/>
          <w:sz w:val="24"/>
          <w:szCs w:val="24"/>
        </w:rPr>
        <w:t>2008</w:t>
      </w:r>
      <w:r>
        <w:rPr>
          <w:rFonts w:ascii="Times New Roman" w:hAnsi="Times New Roman" w:cs="Times New Roman" w:hint="eastAsia"/>
          <w:sz w:val="24"/>
          <w:szCs w:val="24"/>
        </w:rPr>
        <w:t>年开始实行“限塑”。近几年法规措施不断趋严，</w:t>
      </w:r>
      <w:r>
        <w:rPr>
          <w:rFonts w:ascii="Times New Roman" w:hAnsi="Times New Roman" w:cs="Times New Roman" w:hint="eastAsia"/>
          <w:sz w:val="24"/>
          <w:szCs w:val="24"/>
        </w:rPr>
        <w:t>2020</w:t>
      </w:r>
      <w:r>
        <w:rPr>
          <w:rFonts w:ascii="Times New Roman" w:hAnsi="Times New Roman" w:cs="Times New Roman" w:hint="eastAsia"/>
          <w:sz w:val="24"/>
          <w:szCs w:val="24"/>
        </w:rPr>
        <w:t>年</w:t>
      </w:r>
      <w:r>
        <w:rPr>
          <w:rFonts w:ascii="Times New Roman" w:hAnsi="Times New Roman" w:cs="Times New Roman" w:hint="eastAsia"/>
          <w:sz w:val="24"/>
          <w:szCs w:val="24"/>
        </w:rPr>
        <w:t>1</w:t>
      </w:r>
      <w:r>
        <w:rPr>
          <w:rFonts w:ascii="Times New Roman" w:hAnsi="Times New Roman" w:cs="Times New Roman" w:hint="eastAsia"/>
          <w:sz w:val="24"/>
          <w:szCs w:val="24"/>
        </w:rPr>
        <w:t>月</w:t>
      </w:r>
      <w:r>
        <w:rPr>
          <w:rFonts w:ascii="Times New Roman" w:hAnsi="Times New Roman" w:cs="Times New Roman" w:hint="eastAsia"/>
          <w:sz w:val="24"/>
          <w:szCs w:val="24"/>
        </w:rPr>
        <w:t>19</w:t>
      </w:r>
      <w:r>
        <w:rPr>
          <w:rFonts w:ascii="Times New Roman" w:hAnsi="Times New Roman" w:cs="Times New Roman" w:hint="eastAsia"/>
          <w:sz w:val="24"/>
          <w:szCs w:val="24"/>
        </w:rPr>
        <w:t>日，国家发展改革委、生态环境部公布《关于进一步加强塑料污染治理的意见》，提出分阶段（</w:t>
      </w:r>
      <w:r>
        <w:rPr>
          <w:rFonts w:ascii="Times New Roman" w:hAnsi="Times New Roman" w:cs="Times New Roman" w:hint="eastAsia"/>
          <w:sz w:val="24"/>
          <w:szCs w:val="24"/>
        </w:rPr>
        <w:t>2020</w:t>
      </w:r>
      <w:r>
        <w:rPr>
          <w:rFonts w:ascii="Times New Roman" w:hAnsi="Times New Roman" w:cs="Times New Roman" w:hint="eastAsia"/>
          <w:sz w:val="24"/>
          <w:szCs w:val="24"/>
        </w:rPr>
        <w:t>、</w:t>
      </w:r>
      <w:r>
        <w:rPr>
          <w:rFonts w:ascii="Times New Roman" w:hAnsi="Times New Roman" w:cs="Times New Roman" w:hint="eastAsia"/>
          <w:sz w:val="24"/>
          <w:szCs w:val="24"/>
        </w:rPr>
        <w:t>2022</w:t>
      </w:r>
      <w:r>
        <w:rPr>
          <w:rFonts w:ascii="Times New Roman" w:hAnsi="Times New Roman" w:cs="Times New Roman" w:hint="eastAsia"/>
          <w:sz w:val="24"/>
          <w:szCs w:val="24"/>
        </w:rPr>
        <w:t>、</w:t>
      </w:r>
      <w:r>
        <w:rPr>
          <w:rFonts w:ascii="Times New Roman" w:hAnsi="Times New Roman" w:cs="Times New Roman" w:hint="eastAsia"/>
          <w:sz w:val="24"/>
          <w:szCs w:val="24"/>
        </w:rPr>
        <w:t>2025</w:t>
      </w:r>
      <w:r>
        <w:rPr>
          <w:rFonts w:ascii="Times New Roman" w:hAnsi="Times New Roman" w:cs="Times New Roman" w:hint="eastAsia"/>
          <w:sz w:val="24"/>
          <w:szCs w:val="24"/>
        </w:rPr>
        <w:t>年）限制、禁止使用不可降解塑料产品的行动目标与措施。在严格的限塑、禁塑令下，开发应用可降解塑料势在必行。</w:t>
      </w:r>
      <w:r>
        <w:rPr>
          <w:rFonts w:ascii="Times New Roman" w:hAnsi="Times New Roman" w:cs="Times New Roman" w:hint="eastAsia"/>
          <w:sz w:val="24"/>
          <w:szCs w:val="24"/>
        </w:rPr>
        <w:t>PBAT</w:t>
      </w:r>
      <w:r>
        <w:rPr>
          <w:rFonts w:ascii="Times New Roman" w:hAnsi="Times New Roman" w:cs="Times New Roman" w:hint="eastAsia"/>
          <w:sz w:val="24"/>
          <w:szCs w:val="24"/>
        </w:rPr>
        <w:t>是一种全生物可降解塑料，可广泛应用于超市购物袋、外卖餐盒、农用地膜等领域。随着“限塑令”的推出和绿色消费市场的扩大，</w:t>
      </w:r>
      <w:r>
        <w:rPr>
          <w:rFonts w:ascii="Times New Roman" w:hAnsi="Times New Roman" w:cs="Times New Roman" w:hint="eastAsia"/>
          <w:sz w:val="24"/>
          <w:szCs w:val="24"/>
        </w:rPr>
        <w:t>PBAT</w:t>
      </w:r>
      <w:r>
        <w:rPr>
          <w:rFonts w:ascii="Times New Roman" w:hAnsi="Times New Roman" w:cs="Times New Roman" w:hint="eastAsia"/>
          <w:sz w:val="24"/>
          <w:szCs w:val="24"/>
        </w:rPr>
        <w:t>等可生物可降解塑料呈现出良好的市场前景，成为当前国内降解塑料领域投资和关注的热点。</w:t>
      </w:r>
    </w:p>
    <w:p w:rsidR="002D3E6D" w:rsidRDefault="007275F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塑料是现代化工行业最重要的材料之一，然而由此产生的“白色污染”问题被广泛关注。可降解材料不仅可以大幅减少废弃塑料对环境造成的影响，同时也是实现资源循环和利用的有效载体。各种可降解塑料在性能、实用性、降解性、安全性上都有其各自的特点。</w:t>
      </w:r>
      <w:r>
        <w:rPr>
          <w:rFonts w:ascii="Times New Roman" w:hAnsi="Times New Roman" w:cs="Times New Roman" w:hint="eastAsia"/>
          <w:sz w:val="24"/>
          <w:szCs w:val="24"/>
        </w:rPr>
        <w:t>PBAT</w:t>
      </w:r>
      <w:r>
        <w:rPr>
          <w:rFonts w:ascii="Times New Roman" w:hAnsi="Times New Roman" w:cs="Times New Roman" w:hint="eastAsia"/>
          <w:sz w:val="24"/>
          <w:szCs w:val="24"/>
        </w:rPr>
        <w:t>因其性能优良、生产技术较成熟、产业化程度较高，成为了可降解塑料行业的主流产品，发展前景广阔。</w:t>
      </w:r>
    </w:p>
    <w:p w:rsidR="002D3E6D" w:rsidRDefault="007275FB">
      <w:pPr>
        <w:spacing w:line="360" w:lineRule="auto"/>
        <w:ind w:firstLineChars="200" w:firstLine="480"/>
        <w:rPr>
          <w:rFonts w:ascii="Times New Roman" w:hAnsi="Times New Roman"/>
          <w:sz w:val="24"/>
          <w:szCs w:val="24"/>
        </w:rPr>
      </w:pPr>
      <w:r>
        <w:rPr>
          <w:rFonts w:ascii="Times New Roman" w:hAnsi="Times New Roman" w:cs="Times New Roman" w:hint="eastAsia"/>
          <w:sz w:val="24"/>
          <w:szCs w:val="24"/>
        </w:rPr>
        <w:t>为了打破国外对</w:t>
      </w:r>
      <w:r>
        <w:rPr>
          <w:rFonts w:ascii="Times New Roman" w:hAnsi="Times New Roman" w:cs="Times New Roman" w:hint="eastAsia"/>
          <w:sz w:val="24"/>
          <w:szCs w:val="24"/>
        </w:rPr>
        <w:t>PBAT</w:t>
      </w:r>
      <w:r>
        <w:rPr>
          <w:rFonts w:ascii="Times New Roman" w:hAnsi="Times New Roman" w:cs="Times New Roman" w:hint="eastAsia"/>
          <w:sz w:val="24"/>
          <w:szCs w:val="24"/>
        </w:rPr>
        <w:t>的垄断，进一步提高生物降解聚对苯二甲酸</w:t>
      </w:r>
      <w:r>
        <w:rPr>
          <w:rFonts w:ascii="Times New Roman" w:hAnsi="Times New Roman" w:cs="Times New Roman" w:hint="eastAsia"/>
          <w:sz w:val="24"/>
          <w:szCs w:val="24"/>
        </w:rPr>
        <w:t>-</w:t>
      </w:r>
      <w:r>
        <w:rPr>
          <w:rFonts w:ascii="Times New Roman" w:hAnsi="Times New Roman" w:cs="Times New Roman" w:hint="eastAsia"/>
          <w:sz w:val="24"/>
          <w:szCs w:val="24"/>
        </w:rPr>
        <w:t>己二酸丁二酯</w:t>
      </w:r>
      <w:r>
        <w:rPr>
          <w:rFonts w:ascii="Times New Roman" w:hAnsi="Times New Roman" w:cs="Times New Roman" w:hint="eastAsia"/>
          <w:sz w:val="24"/>
          <w:szCs w:val="24"/>
        </w:rPr>
        <w:t>(PBAT)</w:t>
      </w:r>
      <w:r>
        <w:rPr>
          <w:rFonts w:ascii="Times New Roman" w:hAnsi="Times New Roman" w:cs="Times New Roman" w:hint="eastAsia"/>
          <w:sz w:val="24"/>
          <w:szCs w:val="24"/>
        </w:rPr>
        <w:t>树脂产品质量，浙江长鸿生物材料有限公司提出立项申请，进行《</w:t>
      </w:r>
      <w:r>
        <w:rPr>
          <w:rFonts w:ascii="Times New Roman" w:hint="eastAsia"/>
          <w:sz w:val="24"/>
          <w:szCs w:val="24"/>
        </w:rPr>
        <w:t>生物降解聚对苯二甲酸</w:t>
      </w:r>
      <w:r>
        <w:rPr>
          <w:rFonts w:ascii="Times New Roman" w:hAnsi="Times New Roman" w:hint="eastAsia"/>
          <w:sz w:val="24"/>
          <w:szCs w:val="24"/>
        </w:rPr>
        <w:t>-</w:t>
      </w:r>
      <w:r>
        <w:rPr>
          <w:rFonts w:ascii="Times New Roman" w:hint="eastAsia"/>
          <w:sz w:val="24"/>
          <w:szCs w:val="24"/>
        </w:rPr>
        <w:t>己二酸丁二酯</w:t>
      </w:r>
      <w:r>
        <w:rPr>
          <w:rFonts w:ascii="Times New Roman" w:hAnsi="Times New Roman" w:hint="eastAsia"/>
          <w:sz w:val="24"/>
          <w:szCs w:val="24"/>
        </w:rPr>
        <w:t>(PBAT)</w:t>
      </w:r>
      <w:r>
        <w:rPr>
          <w:rFonts w:ascii="Times New Roman" w:hAnsi="Times New Roman" w:cs="Times New Roman" w:hint="eastAsia"/>
          <w:sz w:val="24"/>
          <w:szCs w:val="24"/>
        </w:rPr>
        <w:t>》“浙江制造”团体标准的编制。</w:t>
      </w:r>
      <w:r>
        <w:rPr>
          <w:rFonts w:ascii="Times New Roman" w:hAnsi="宋体" w:hint="eastAsia"/>
          <w:sz w:val="24"/>
          <w:szCs w:val="24"/>
        </w:rPr>
        <w:t>拟在国家标准《生物降解聚对苯二甲酸</w:t>
      </w:r>
      <w:r>
        <w:rPr>
          <w:rFonts w:ascii="Times New Roman" w:hAnsi="Times New Roman" w:hint="eastAsia"/>
          <w:sz w:val="24"/>
          <w:szCs w:val="24"/>
        </w:rPr>
        <w:t>-</w:t>
      </w:r>
      <w:r>
        <w:rPr>
          <w:rFonts w:ascii="Times New Roman" w:hAnsi="宋体" w:hint="eastAsia"/>
          <w:sz w:val="24"/>
          <w:szCs w:val="24"/>
        </w:rPr>
        <w:t>己二酸丁二酯</w:t>
      </w:r>
      <w:r>
        <w:rPr>
          <w:rFonts w:ascii="Times New Roman" w:hAnsi="Times New Roman" w:hint="eastAsia"/>
          <w:sz w:val="24"/>
          <w:szCs w:val="24"/>
        </w:rPr>
        <w:t>(PBAT)</w:t>
      </w:r>
      <w:r>
        <w:rPr>
          <w:rFonts w:ascii="Times New Roman" w:hAnsi="宋体" w:hint="eastAsia"/>
          <w:sz w:val="24"/>
          <w:szCs w:val="24"/>
        </w:rPr>
        <w:t>》基础上，对核心指标羟基含量、色值、生物分解率、可堆肥性等多个方面进行提高，并新增结晶度指标。</w:t>
      </w:r>
    </w:p>
    <w:p w:rsidR="002D3E6D" w:rsidRDefault="002D3E6D">
      <w:pPr>
        <w:spacing w:line="360" w:lineRule="auto"/>
        <w:ind w:firstLineChars="200" w:firstLine="480"/>
        <w:rPr>
          <w:rFonts w:ascii="Times New Roman" w:hAnsi="Times New Roman"/>
          <w:sz w:val="24"/>
          <w:szCs w:val="24"/>
        </w:rPr>
      </w:pPr>
    </w:p>
    <w:p w:rsidR="002D3E6D" w:rsidRDefault="007275FB">
      <w:pPr>
        <w:spacing w:line="360" w:lineRule="auto"/>
        <w:rPr>
          <w:rFonts w:ascii="Times New Roman" w:hAnsi="Times New Roman"/>
          <w:b/>
          <w:sz w:val="24"/>
          <w:szCs w:val="24"/>
        </w:rPr>
      </w:pPr>
      <w:r>
        <w:rPr>
          <w:rFonts w:ascii="Times New Roman" w:hAnsi="Times New Roman" w:hint="eastAsia"/>
          <w:b/>
          <w:sz w:val="24"/>
          <w:szCs w:val="24"/>
        </w:rPr>
        <w:t>1.2</w:t>
      </w:r>
      <w:r>
        <w:rPr>
          <w:rFonts w:ascii="Times New Roman" w:hint="eastAsia"/>
          <w:b/>
          <w:sz w:val="24"/>
          <w:szCs w:val="24"/>
        </w:rPr>
        <w:t>立项意义</w:t>
      </w:r>
    </w:p>
    <w:p w:rsidR="002D3E6D" w:rsidRDefault="007275F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本标准的制定，一方面可以为</w:t>
      </w:r>
      <w:r>
        <w:rPr>
          <w:rFonts w:ascii="Times New Roman" w:hint="eastAsia"/>
          <w:sz w:val="24"/>
          <w:szCs w:val="24"/>
        </w:rPr>
        <w:t>生物降解聚对苯二甲酸</w:t>
      </w:r>
      <w:r>
        <w:rPr>
          <w:rFonts w:ascii="Times New Roman" w:hAnsi="Times New Roman" w:hint="eastAsia"/>
          <w:sz w:val="24"/>
          <w:szCs w:val="24"/>
        </w:rPr>
        <w:t>-</w:t>
      </w:r>
      <w:r>
        <w:rPr>
          <w:rFonts w:ascii="Times New Roman" w:hint="eastAsia"/>
          <w:sz w:val="24"/>
          <w:szCs w:val="24"/>
        </w:rPr>
        <w:t>己二酸丁二酯</w:t>
      </w:r>
      <w:r>
        <w:rPr>
          <w:rFonts w:ascii="Times New Roman" w:hAnsi="Times New Roman" w:hint="eastAsia"/>
          <w:sz w:val="24"/>
          <w:szCs w:val="24"/>
        </w:rPr>
        <w:t>(PBAT)</w:t>
      </w:r>
      <w:r>
        <w:rPr>
          <w:rFonts w:ascii="Times New Roman" w:hAnsi="Times New Roman" w:cs="Times New Roman"/>
          <w:sz w:val="24"/>
          <w:szCs w:val="24"/>
        </w:rPr>
        <w:t>的生产提供技术指导，为</w:t>
      </w:r>
      <w:r>
        <w:rPr>
          <w:rFonts w:ascii="Times New Roman" w:hAnsi="Times New Roman" w:cs="Times New Roman" w:hint="eastAsia"/>
          <w:sz w:val="24"/>
          <w:szCs w:val="24"/>
        </w:rPr>
        <w:t>下游改性料企业</w:t>
      </w:r>
      <w:r>
        <w:rPr>
          <w:rFonts w:ascii="Times New Roman" w:hAnsi="Times New Roman" w:cs="Times New Roman"/>
          <w:sz w:val="24"/>
          <w:szCs w:val="24"/>
        </w:rPr>
        <w:t>提供质量保障，为监管部门提供依法管理依据，为浙江省</w:t>
      </w:r>
      <w:r>
        <w:rPr>
          <w:rFonts w:ascii="Times New Roman" w:hint="eastAsia"/>
          <w:sz w:val="24"/>
          <w:szCs w:val="24"/>
        </w:rPr>
        <w:t>生物降解聚对苯二甲酸</w:t>
      </w:r>
      <w:r>
        <w:rPr>
          <w:rFonts w:ascii="Times New Roman" w:hAnsi="Times New Roman" w:hint="eastAsia"/>
          <w:sz w:val="24"/>
          <w:szCs w:val="24"/>
        </w:rPr>
        <w:t>-</w:t>
      </w:r>
      <w:r>
        <w:rPr>
          <w:rFonts w:ascii="Times New Roman" w:hint="eastAsia"/>
          <w:sz w:val="24"/>
          <w:szCs w:val="24"/>
        </w:rPr>
        <w:t>己二酸丁二酯</w:t>
      </w:r>
      <w:r>
        <w:rPr>
          <w:rFonts w:ascii="Times New Roman" w:hAnsi="Times New Roman" w:hint="eastAsia"/>
          <w:sz w:val="24"/>
          <w:szCs w:val="24"/>
        </w:rPr>
        <w:t>(PBAT)</w:t>
      </w:r>
      <w:r>
        <w:rPr>
          <w:rFonts w:ascii="Times New Roman" w:hAnsi="Times New Roman" w:cs="Times New Roman"/>
          <w:sz w:val="24"/>
          <w:szCs w:val="24"/>
        </w:rPr>
        <w:t>行业提升品质、创新产品建立基础；另一方面，通过该标准和该产品的引领和示范，提高大家对</w:t>
      </w:r>
      <w:r>
        <w:rPr>
          <w:rFonts w:ascii="Times New Roman" w:hint="eastAsia"/>
          <w:sz w:val="24"/>
          <w:szCs w:val="24"/>
        </w:rPr>
        <w:t>生物降解聚对苯二</w:t>
      </w:r>
      <w:r>
        <w:rPr>
          <w:rFonts w:ascii="Times New Roman" w:hint="eastAsia"/>
          <w:sz w:val="24"/>
          <w:szCs w:val="24"/>
        </w:rPr>
        <w:lastRenderedPageBreak/>
        <w:t>甲酸</w:t>
      </w:r>
      <w:r>
        <w:rPr>
          <w:rFonts w:ascii="Times New Roman" w:hAnsi="Times New Roman" w:hint="eastAsia"/>
          <w:sz w:val="24"/>
          <w:szCs w:val="24"/>
        </w:rPr>
        <w:t>-</w:t>
      </w:r>
      <w:r>
        <w:rPr>
          <w:rFonts w:ascii="Times New Roman" w:hint="eastAsia"/>
          <w:sz w:val="24"/>
          <w:szCs w:val="24"/>
        </w:rPr>
        <w:t>己二酸丁二酯</w:t>
      </w:r>
      <w:r>
        <w:rPr>
          <w:rFonts w:ascii="Times New Roman" w:hAnsi="Times New Roman" w:hint="eastAsia"/>
          <w:sz w:val="24"/>
          <w:szCs w:val="24"/>
        </w:rPr>
        <w:t>(PBAT)</w:t>
      </w:r>
      <w:r>
        <w:rPr>
          <w:rFonts w:ascii="Times New Roman" w:hint="eastAsia"/>
          <w:sz w:val="24"/>
          <w:szCs w:val="24"/>
        </w:rPr>
        <w:t>树脂的认识</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此外，该标准的制定也可</w:t>
      </w:r>
      <w:r>
        <w:rPr>
          <w:rFonts w:ascii="Times New Roman" w:hAnsi="Times New Roman" w:cs="Times New Roman" w:hint="eastAsia"/>
          <w:sz w:val="24"/>
          <w:szCs w:val="24"/>
        </w:rPr>
        <w:t>促进</w:t>
      </w:r>
      <w:r>
        <w:rPr>
          <w:rFonts w:ascii="Times New Roman" w:hint="eastAsia"/>
          <w:sz w:val="24"/>
          <w:szCs w:val="24"/>
        </w:rPr>
        <w:t>生物降解聚对苯二甲酸</w:t>
      </w:r>
      <w:r>
        <w:rPr>
          <w:rFonts w:ascii="Times New Roman" w:hAnsi="Times New Roman" w:hint="eastAsia"/>
          <w:sz w:val="24"/>
          <w:szCs w:val="24"/>
        </w:rPr>
        <w:t>-</w:t>
      </w:r>
      <w:r>
        <w:rPr>
          <w:rFonts w:ascii="Times New Roman" w:hint="eastAsia"/>
          <w:sz w:val="24"/>
          <w:szCs w:val="24"/>
        </w:rPr>
        <w:t>己二酸丁二酯</w:t>
      </w:r>
      <w:r>
        <w:rPr>
          <w:rFonts w:ascii="Times New Roman" w:hAnsi="Times New Roman" w:hint="eastAsia"/>
          <w:sz w:val="24"/>
          <w:szCs w:val="24"/>
        </w:rPr>
        <w:t>(PBAT)</w:t>
      </w:r>
      <w:r>
        <w:rPr>
          <w:rFonts w:ascii="Times New Roman" w:hAnsi="Times New Roman" w:cs="Times New Roman"/>
          <w:sz w:val="24"/>
          <w:szCs w:val="24"/>
        </w:rPr>
        <w:t>的长远发展，具有很好的社会效益和经济效益。</w:t>
      </w:r>
    </w:p>
    <w:p w:rsidR="002D3E6D" w:rsidRDefault="002D3E6D">
      <w:pPr>
        <w:spacing w:line="360" w:lineRule="auto"/>
        <w:ind w:firstLineChars="200" w:firstLine="480"/>
        <w:rPr>
          <w:rFonts w:ascii="Times New Roman" w:hAnsi="Times New Roman" w:cs="Times New Roman"/>
          <w:sz w:val="24"/>
          <w:szCs w:val="24"/>
        </w:rPr>
      </w:pPr>
    </w:p>
    <w:p w:rsidR="002D3E6D" w:rsidRDefault="007275FB">
      <w:pPr>
        <w:spacing w:line="360" w:lineRule="auto"/>
        <w:rPr>
          <w:rFonts w:ascii="Times New Roman" w:hAnsi="Times New Roman"/>
          <w:b/>
          <w:sz w:val="24"/>
          <w:szCs w:val="24"/>
        </w:rPr>
      </w:pPr>
      <w:r>
        <w:rPr>
          <w:rFonts w:ascii="Times New Roman" w:hAnsi="Times New Roman" w:hint="eastAsia"/>
          <w:b/>
          <w:sz w:val="24"/>
          <w:szCs w:val="24"/>
        </w:rPr>
        <w:t>2</w:t>
      </w:r>
      <w:r>
        <w:rPr>
          <w:rFonts w:ascii="Times New Roman" w:hint="eastAsia"/>
          <w:b/>
          <w:sz w:val="24"/>
          <w:szCs w:val="24"/>
        </w:rPr>
        <w:t>项目来源</w:t>
      </w:r>
    </w:p>
    <w:p w:rsidR="002D3E6D" w:rsidRDefault="007275FB">
      <w:pPr>
        <w:spacing w:line="360" w:lineRule="auto"/>
        <w:ind w:firstLine="555"/>
        <w:rPr>
          <w:rFonts w:ascii="Times New Roman" w:eastAsia="宋体" w:hAnsi="Times New Roman" w:cs="Calibri"/>
          <w:spacing w:val="8"/>
          <w:sz w:val="24"/>
          <w:szCs w:val="24"/>
        </w:rPr>
      </w:pPr>
      <w:r>
        <w:rPr>
          <w:rFonts w:ascii="Times New Roman" w:eastAsia="宋体" w:hAnsi="宋体" w:cs="Calibri" w:hint="eastAsia"/>
          <w:spacing w:val="8"/>
          <w:sz w:val="24"/>
          <w:szCs w:val="24"/>
        </w:rPr>
        <w:t>由</w:t>
      </w:r>
      <w:r>
        <w:rPr>
          <w:rFonts w:ascii="Times New Roman" w:eastAsia="宋体" w:hAnsi="Times New Roman" w:cs="Times New Roman" w:hint="eastAsia"/>
          <w:sz w:val="24"/>
          <w:szCs w:val="24"/>
        </w:rPr>
        <w:t>浙江长鸿生物材料有限公司</w:t>
      </w:r>
      <w:r>
        <w:rPr>
          <w:rFonts w:ascii="Times New Roman" w:eastAsia="宋体" w:hAnsi="宋体" w:cs="Calibri" w:hint="eastAsia"/>
          <w:spacing w:val="8"/>
          <w:sz w:val="24"/>
          <w:szCs w:val="24"/>
        </w:rPr>
        <w:t>向浙江省市场监督管理局提出立项申请，经浙江省市场监督管理局论证通过并印发了《关于发布</w:t>
      </w:r>
      <w:r>
        <w:rPr>
          <w:rFonts w:ascii="Times New Roman" w:eastAsia="宋体" w:hAnsi="Times New Roman" w:cs="Calibri"/>
          <w:spacing w:val="8"/>
          <w:sz w:val="24"/>
          <w:szCs w:val="24"/>
        </w:rPr>
        <w:t>20</w:t>
      </w:r>
      <w:r>
        <w:rPr>
          <w:rFonts w:ascii="Times New Roman" w:eastAsia="宋体" w:hAnsi="Times New Roman" w:cs="Calibri" w:hint="eastAsia"/>
          <w:spacing w:val="8"/>
          <w:sz w:val="24"/>
          <w:szCs w:val="24"/>
        </w:rPr>
        <w:t>24</w:t>
      </w:r>
      <w:r>
        <w:rPr>
          <w:rFonts w:ascii="Times New Roman" w:eastAsia="宋体" w:hAnsi="宋体" w:cs="Calibri" w:hint="eastAsia"/>
          <w:spacing w:val="8"/>
          <w:sz w:val="24"/>
          <w:szCs w:val="24"/>
        </w:rPr>
        <w:t>年第一批</w:t>
      </w:r>
      <w:r>
        <w:rPr>
          <w:rFonts w:ascii="Times New Roman" w:eastAsia="宋体" w:hAnsi="Times New Roman" w:cs="Calibri" w:hint="eastAsia"/>
          <w:spacing w:val="8"/>
          <w:sz w:val="24"/>
          <w:szCs w:val="24"/>
        </w:rPr>
        <w:t>“</w:t>
      </w:r>
      <w:r>
        <w:rPr>
          <w:rFonts w:ascii="Times New Roman" w:eastAsia="宋体" w:hAnsi="宋体" w:cs="Calibri" w:hint="eastAsia"/>
          <w:spacing w:val="8"/>
          <w:sz w:val="24"/>
          <w:szCs w:val="24"/>
        </w:rPr>
        <w:t>浙江制造</w:t>
      </w:r>
      <w:r>
        <w:rPr>
          <w:rFonts w:ascii="Times New Roman" w:eastAsia="宋体" w:hAnsi="Times New Roman" w:cs="Calibri" w:hint="eastAsia"/>
          <w:spacing w:val="8"/>
          <w:sz w:val="24"/>
          <w:szCs w:val="24"/>
        </w:rPr>
        <w:t>”</w:t>
      </w:r>
      <w:r>
        <w:rPr>
          <w:rFonts w:ascii="Times New Roman" w:eastAsia="宋体" w:hAnsi="宋体" w:cs="Calibri" w:hint="eastAsia"/>
          <w:spacing w:val="8"/>
          <w:sz w:val="24"/>
          <w:szCs w:val="24"/>
        </w:rPr>
        <w:t>标准培育计划的通知》（浙市监函〔</w:t>
      </w:r>
      <w:r>
        <w:rPr>
          <w:rFonts w:ascii="Times New Roman" w:eastAsia="宋体" w:hAnsi="Times New Roman" w:cs="Calibri"/>
          <w:spacing w:val="8"/>
          <w:sz w:val="24"/>
          <w:szCs w:val="24"/>
        </w:rPr>
        <w:t>20</w:t>
      </w:r>
      <w:r>
        <w:rPr>
          <w:rFonts w:ascii="Times New Roman" w:eastAsia="宋体" w:hAnsi="Times New Roman" w:cs="Calibri" w:hint="eastAsia"/>
          <w:spacing w:val="8"/>
          <w:sz w:val="24"/>
          <w:szCs w:val="24"/>
        </w:rPr>
        <w:t>24</w:t>
      </w:r>
      <w:r>
        <w:rPr>
          <w:rFonts w:ascii="Times New Roman" w:eastAsia="宋体" w:hAnsi="宋体" w:cs="Calibri" w:hint="eastAsia"/>
          <w:spacing w:val="8"/>
          <w:sz w:val="24"/>
          <w:szCs w:val="24"/>
        </w:rPr>
        <w:t>〕</w:t>
      </w:r>
      <w:r>
        <w:rPr>
          <w:rFonts w:ascii="Times New Roman" w:eastAsia="宋体" w:hAnsi="Times New Roman" w:cs="Calibri"/>
          <w:spacing w:val="8"/>
          <w:sz w:val="24"/>
          <w:szCs w:val="24"/>
        </w:rPr>
        <w:t>1</w:t>
      </w:r>
      <w:r>
        <w:rPr>
          <w:rFonts w:ascii="Times New Roman" w:eastAsia="宋体" w:hAnsi="Times New Roman" w:cs="Calibri" w:hint="eastAsia"/>
          <w:spacing w:val="8"/>
          <w:sz w:val="24"/>
          <w:szCs w:val="24"/>
        </w:rPr>
        <w:t>34</w:t>
      </w:r>
      <w:r>
        <w:rPr>
          <w:rFonts w:ascii="Times New Roman" w:eastAsia="宋体" w:hAnsi="宋体" w:cs="Calibri" w:hint="eastAsia"/>
          <w:spacing w:val="8"/>
          <w:sz w:val="24"/>
          <w:szCs w:val="24"/>
        </w:rPr>
        <w:t>号），项目名称：《生物降解聚对苯二甲酸</w:t>
      </w:r>
      <w:r>
        <w:rPr>
          <w:rFonts w:ascii="Times New Roman" w:eastAsia="宋体" w:hAnsi="Times New Roman" w:cs="Calibri" w:hint="eastAsia"/>
          <w:spacing w:val="8"/>
          <w:sz w:val="24"/>
          <w:szCs w:val="24"/>
        </w:rPr>
        <w:t>-</w:t>
      </w:r>
      <w:r>
        <w:rPr>
          <w:rFonts w:ascii="Times New Roman" w:eastAsia="宋体" w:hAnsi="宋体" w:cs="Calibri" w:hint="eastAsia"/>
          <w:spacing w:val="8"/>
          <w:sz w:val="24"/>
          <w:szCs w:val="24"/>
        </w:rPr>
        <w:t>己二酸丁二酯</w:t>
      </w:r>
      <w:r>
        <w:rPr>
          <w:rFonts w:ascii="Times New Roman" w:eastAsia="宋体" w:hAnsi="Times New Roman" w:cs="Calibri" w:hint="eastAsia"/>
          <w:spacing w:val="8"/>
          <w:sz w:val="24"/>
          <w:szCs w:val="24"/>
        </w:rPr>
        <w:t>(PBAT)</w:t>
      </w:r>
      <w:r>
        <w:rPr>
          <w:rFonts w:ascii="Times New Roman" w:eastAsia="宋体" w:hAnsi="宋体" w:cs="Calibri" w:hint="eastAsia"/>
          <w:spacing w:val="8"/>
          <w:sz w:val="24"/>
          <w:szCs w:val="24"/>
        </w:rPr>
        <w:t>》。</w:t>
      </w:r>
    </w:p>
    <w:p w:rsidR="002D3E6D" w:rsidRDefault="002D3E6D">
      <w:pPr>
        <w:spacing w:line="360" w:lineRule="auto"/>
        <w:rPr>
          <w:rFonts w:ascii="Times New Roman" w:hAnsi="Times New Roman"/>
          <w:b/>
          <w:sz w:val="24"/>
          <w:szCs w:val="24"/>
        </w:rPr>
      </w:pPr>
    </w:p>
    <w:p w:rsidR="002D3E6D" w:rsidRDefault="007275FB" w:rsidP="004718B8">
      <w:pPr>
        <w:spacing w:beforeLines="50" w:afterLines="50" w:line="360" w:lineRule="auto"/>
        <w:rPr>
          <w:rFonts w:ascii="Times New Roman" w:hAnsi="Times New Roman"/>
          <w:b/>
          <w:sz w:val="24"/>
          <w:szCs w:val="24"/>
        </w:rPr>
      </w:pPr>
      <w:r>
        <w:rPr>
          <w:rFonts w:ascii="Times New Roman" w:hAnsi="Times New Roman" w:hint="eastAsia"/>
          <w:b/>
          <w:sz w:val="24"/>
          <w:szCs w:val="24"/>
        </w:rPr>
        <w:t xml:space="preserve">3 </w:t>
      </w:r>
      <w:r>
        <w:rPr>
          <w:rFonts w:ascii="Times New Roman" w:hAnsiTheme="minorEastAsia" w:hint="eastAsia"/>
          <w:b/>
          <w:sz w:val="24"/>
          <w:szCs w:val="24"/>
        </w:rPr>
        <w:t>标准制定工作概况</w:t>
      </w:r>
    </w:p>
    <w:p w:rsidR="002D3E6D" w:rsidRDefault="007275FB">
      <w:pPr>
        <w:spacing w:line="360" w:lineRule="auto"/>
        <w:rPr>
          <w:rFonts w:ascii="Times New Roman" w:hAnsi="Times New Roman"/>
          <w:b/>
          <w:sz w:val="24"/>
          <w:szCs w:val="24"/>
        </w:rPr>
      </w:pPr>
      <w:r>
        <w:rPr>
          <w:rFonts w:ascii="Times New Roman" w:hAnsi="Times New Roman"/>
          <w:b/>
          <w:sz w:val="24"/>
          <w:szCs w:val="24"/>
        </w:rPr>
        <w:t xml:space="preserve">3.1 </w:t>
      </w:r>
      <w:r>
        <w:rPr>
          <w:rFonts w:ascii="Times New Roman" w:hAnsi="宋体" w:hint="eastAsia"/>
          <w:b/>
          <w:sz w:val="24"/>
          <w:szCs w:val="24"/>
        </w:rPr>
        <w:t>标准制定相关单位及人员</w:t>
      </w:r>
    </w:p>
    <w:p w:rsidR="002D3E6D" w:rsidRDefault="007275FB">
      <w:pPr>
        <w:spacing w:line="360" w:lineRule="auto"/>
        <w:rPr>
          <w:rFonts w:ascii="Times New Roman" w:hAnsi="Times New Roman" w:cs="Calibri"/>
          <w:spacing w:val="8"/>
          <w:sz w:val="24"/>
          <w:szCs w:val="24"/>
        </w:rPr>
      </w:pPr>
      <w:r>
        <w:rPr>
          <w:rFonts w:ascii="Times New Roman" w:hAnsi="Times New Roman"/>
          <w:sz w:val="24"/>
          <w:szCs w:val="24"/>
        </w:rPr>
        <w:t>3.1.1</w:t>
      </w:r>
      <w:r>
        <w:rPr>
          <w:rFonts w:ascii="Times New Roman" w:hAnsi="Times New Roman" w:hint="eastAsia"/>
          <w:sz w:val="24"/>
          <w:szCs w:val="24"/>
        </w:rPr>
        <w:t xml:space="preserve"> </w:t>
      </w:r>
      <w:r>
        <w:rPr>
          <w:rFonts w:ascii="Times New Roman" w:hAnsi="宋体" w:hint="eastAsia"/>
          <w:sz w:val="24"/>
          <w:szCs w:val="24"/>
        </w:rPr>
        <w:t>本标准主要起草单位：</w:t>
      </w:r>
      <w:r>
        <w:rPr>
          <w:rFonts w:ascii="Times New Roman" w:hAnsi="Times New Roman" w:cs="Times New Roman" w:hint="eastAsia"/>
          <w:sz w:val="24"/>
          <w:szCs w:val="24"/>
        </w:rPr>
        <w:t>浙江长鸿生物材料有限公司</w:t>
      </w:r>
    </w:p>
    <w:p w:rsidR="002D3E6D" w:rsidRDefault="007275FB">
      <w:pPr>
        <w:spacing w:line="360" w:lineRule="auto"/>
        <w:rPr>
          <w:rFonts w:ascii="Times New Roman" w:hAnsi="Times New Roman"/>
          <w:sz w:val="24"/>
          <w:szCs w:val="24"/>
        </w:rPr>
      </w:pPr>
      <w:r>
        <w:rPr>
          <w:rFonts w:ascii="Times New Roman" w:hAnsi="Times New Roman"/>
          <w:sz w:val="24"/>
          <w:szCs w:val="24"/>
        </w:rPr>
        <w:t>3.1.2</w:t>
      </w:r>
      <w:r>
        <w:rPr>
          <w:rFonts w:ascii="Times New Roman" w:hAnsi="Times New Roman" w:hint="eastAsia"/>
          <w:sz w:val="24"/>
          <w:szCs w:val="24"/>
        </w:rPr>
        <w:t xml:space="preserve"> </w:t>
      </w:r>
      <w:r>
        <w:rPr>
          <w:rFonts w:ascii="Times New Roman" w:hAnsi="宋体" w:hint="eastAsia"/>
          <w:sz w:val="24"/>
          <w:szCs w:val="24"/>
        </w:rPr>
        <w:t>本标准参与起草单位：绍兴市质量技术监督检测院、浙江茵创新材料科技有限公司、宁波钜隆亿昇环保科技新材料有限公司</w:t>
      </w:r>
    </w:p>
    <w:p w:rsidR="002D3E6D" w:rsidRDefault="007275FB">
      <w:pPr>
        <w:spacing w:line="360" w:lineRule="auto"/>
        <w:rPr>
          <w:rFonts w:ascii="Times New Roman" w:hAnsi="Times New Roman"/>
          <w:sz w:val="24"/>
          <w:szCs w:val="24"/>
        </w:rPr>
      </w:pPr>
      <w:r>
        <w:rPr>
          <w:rFonts w:ascii="Times New Roman" w:hAnsi="Times New Roman"/>
          <w:sz w:val="24"/>
          <w:szCs w:val="24"/>
        </w:rPr>
        <w:t xml:space="preserve">3.1.3 </w:t>
      </w:r>
      <w:r>
        <w:rPr>
          <w:rFonts w:ascii="Times New Roman" w:hAnsi="宋体" w:hint="eastAsia"/>
          <w:sz w:val="24"/>
          <w:szCs w:val="24"/>
        </w:rPr>
        <w:t>本标准主要起草人：暂略</w:t>
      </w:r>
    </w:p>
    <w:p w:rsidR="002D3E6D" w:rsidRDefault="007275FB">
      <w:pPr>
        <w:spacing w:line="360" w:lineRule="auto"/>
        <w:rPr>
          <w:rFonts w:ascii="Times New Roman" w:eastAsia="宋体" w:hAnsi="Times New Roman" w:cs="Calibri"/>
          <w:b/>
          <w:sz w:val="24"/>
          <w:szCs w:val="24"/>
        </w:rPr>
      </w:pPr>
      <w:r>
        <w:rPr>
          <w:rFonts w:ascii="Times New Roman" w:eastAsia="宋体" w:hAnsi="Times New Roman" w:cs="Calibri"/>
          <w:b/>
          <w:sz w:val="24"/>
          <w:szCs w:val="24"/>
        </w:rPr>
        <w:t xml:space="preserve">3.2 </w:t>
      </w:r>
      <w:r>
        <w:rPr>
          <w:rFonts w:ascii="Times New Roman" w:eastAsia="宋体" w:hAnsi="宋体" w:cs="Calibri" w:hint="eastAsia"/>
          <w:b/>
          <w:sz w:val="24"/>
          <w:szCs w:val="24"/>
        </w:rPr>
        <w:t>主要工作过程</w:t>
      </w:r>
    </w:p>
    <w:p w:rsidR="002D3E6D" w:rsidRDefault="007275FB">
      <w:pPr>
        <w:spacing w:line="500" w:lineRule="exact"/>
        <w:jc w:val="left"/>
        <w:rPr>
          <w:rFonts w:ascii="Times New Roman" w:eastAsia="宋体" w:hAnsi="Times New Roman" w:cs="Calibri"/>
          <w:b/>
          <w:sz w:val="24"/>
          <w:szCs w:val="24"/>
        </w:rPr>
      </w:pPr>
      <w:r>
        <w:rPr>
          <w:rFonts w:ascii="Times New Roman" w:eastAsia="宋体" w:hAnsi="Times New Roman" w:cs="Calibri"/>
          <w:b/>
          <w:sz w:val="24"/>
          <w:szCs w:val="24"/>
        </w:rPr>
        <w:t xml:space="preserve">3.2.1 </w:t>
      </w:r>
      <w:r>
        <w:rPr>
          <w:rFonts w:ascii="Times New Roman" w:eastAsia="宋体" w:hAnsi="宋体" w:cs="Calibri" w:hint="eastAsia"/>
          <w:b/>
          <w:sz w:val="24"/>
          <w:szCs w:val="24"/>
        </w:rPr>
        <w:t>前期准备工作</w:t>
      </w:r>
    </w:p>
    <w:p w:rsidR="002D3E6D" w:rsidRDefault="007275FB">
      <w:pPr>
        <w:spacing w:line="500" w:lineRule="exact"/>
        <w:jc w:val="left"/>
        <w:rPr>
          <w:rFonts w:ascii="Times New Roman" w:eastAsia="宋体" w:hAnsi="Times New Roman" w:cs="Calibri"/>
          <w:b/>
          <w:sz w:val="24"/>
          <w:szCs w:val="24"/>
        </w:rPr>
      </w:pPr>
      <w:r>
        <w:rPr>
          <w:rFonts w:ascii="Times New Roman" w:eastAsia="宋体" w:hAnsi="Times New Roman" w:cs="Calibri"/>
          <w:b/>
          <w:sz w:val="24"/>
          <w:szCs w:val="24"/>
        </w:rPr>
        <w:t>3.2.1.1</w:t>
      </w:r>
      <w:r>
        <w:rPr>
          <w:rFonts w:ascii="Times New Roman" w:eastAsia="宋体" w:hAnsi="宋体" w:cs="Calibri" w:hint="eastAsia"/>
          <w:b/>
          <w:sz w:val="24"/>
          <w:szCs w:val="24"/>
        </w:rPr>
        <w:t>企业现场调研</w:t>
      </w:r>
    </w:p>
    <w:p w:rsidR="002D3E6D" w:rsidRDefault="007275FB">
      <w:pPr>
        <w:spacing w:line="500" w:lineRule="exact"/>
        <w:ind w:firstLineChars="200" w:firstLine="480"/>
        <w:rPr>
          <w:rFonts w:ascii="Times New Roman" w:eastAsia="宋体" w:hAnsi="Times New Roman" w:cs="Calibri"/>
          <w:sz w:val="24"/>
          <w:szCs w:val="24"/>
        </w:rPr>
      </w:pPr>
      <w:r>
        <w:rPr>
          <w:rFonts w:ascii="Times New Roman" w:eastAsia="宋体" w:hAnsi="宋体" w:cs="Calibri" w:hint="eastAsia"/>
          <w:sz w:val="24"/>
          <w:szCs w:val="24"/>
        </w:rPr>
        <w:t>浙江长鸿生物材料有限公司、绍兴市质量技术监督检测院、</w:t>
      </w:r>
      <w:r>
        <w:rPr>
          <w:rFonts w:ascii="Times New Roman" w:eastAsia="宋体" w:hAnsi="宋体" w:hint="eastAsia"/>
          <w:sz w:val="24"/>
          <w:szCs w:val="24"/>
        </w:rPr>
        <w:t>浙江茵创新材料科技有限公司、宁波钜隆亿昇环保科技新材料有限公司</w:t>
      </w:r>
      <w:r>
        <w:rPr>
          <w:rFonts w:ascii="Times New Roman" w:eastAsia="宋体" w:hAnsi="宋体" w:cs="Calibri" w:hint="eastAsia"/>
          <w:sz w:val="24"/>
          <w:szCs w:val="24"/>
        </w:rPr>
        <w:t>在获得立项通知后，对</w:t>
      </w:r>
      <w:r>
        <w:rPr>
          <w:rFonts w:ascii="Times New Roman" w:eastAsia="宋体" w:hAnsi="Times New Roman" w:cs="Calibri" w:hint="eastAsia"/>
          <w:sz w:val="24"/>
          <w:szCs w:val="24"/>
        </w:rPr>
        <w:t>“</w:t>
      </w:r>
      <w:r>
        <w:rPr>
          <w:rFonts w:ascii="Times New Roman" w:eastAsia="宋体" w:hAnsi="宋体" w:cs="Calibri" w:hint="eastAsia"/>
          <w:sz w:val="24"/>
          <w:szCs w:val="24"/>
        </w:rPr>
        <w:t>浙江制造</w:t>
      </w:r>
      <w:r>
        <w:rPr>
          <w:rFonts w:ascii="Times New Roman" w:eastAsia="宋体" w:hAnsi="Times New Roman" w:cs="Calibri" w:hint="eastAsia"/>
          <w:sz w:val="24"/>
          <w:szCs w:val="24"/>
        </w:rPr>
        <w:t>”</w:t>
      </w:r>
      <w:r>
        <w:rPr>
          <w:rFonts w:ascii="Times New Roman" w:eastAsia="宋体" w:hAnsi="宋体" w:cs="Calibri" w:hint="eastAsia"/>
          <w:sz w:val="24"/>
          <w:szCs w:val="24"/>
        </w:rPr>
        <w:t>标准立项相关资料进行收集整理，并组织专家对该产品及企业的原材料、生产工艺、检测能力进行了调研。</w:t>
      </w:r>
    </w:p>
    <w:p w:rsidR="002D3E6D" w:rsidRDefault="007275FB">
      <w:pPr>
        <w:spacing w:line="500" w:lineRule="exact"/>
        <w:jc w:val="left"/>
        <w:rPr>
          <w:rFonts w:ascii="Times New Roman" w:hAnsi="Times New Roman"/>
          <w:b/>
          <w:sz w:val="24"/>
          <w:szCs w:val="24"/>
        </w:rPr>
      </w:pPr>
      <w:r>
        <w:rPr>
          <w:rFonts w:ascii="Times New Roman" w:hAnsi="Times New Roman"/>
          <w:b/>
          <w:sz w:val="24"/>
          <w:szCs w:val="24"/>
        </w:rPr>
        <w:t xml:space="preserve">3.2.1.2  </w:t>
      </w:r>
      <w:r>
        <w:rPr>
          <w:rFonts w:ascii="Times New Roman" w:hAnsi="宋体" w:hint="eastAsia"/>
          <w:b/>
          <w:sz w:val="24"/>
          <w:szCs w:val="24"/>
        </w:rPr>
        <w:t>召开内部启动会</w:t>
      </w:r>
    </w:p>
    <w:p w:rsidR="002D3E6D" w:rsidRDefault="007275FB">
      <w:pPr>
        <w:spacing w:line="500" w:lineRule="exact"/>
        <w:ind w:firstLineChars="200" w:firstLine="480"/>
        <w:rPr>
          <w:rFonts w:ascii="Times New Roman" w:hAnsi="Times New Roman"/>
          <w:sz w:val="24"/>
          <w:szCs w:val="24"/>
        </w:rPr>
      </w:pPr>
      <w:r>
        <w:rPr>
          <w:rFonts w:ascii="Times New Roman" w:hAnsi="Times New Roman"/>
          <w:sz w:val="24"/>
          <w:szCs w:val="24"/>
        </w:rPr>
        <w:t>2024</w:t>
      </w:r>
      <w:r>
        <w:rPr>
          <w:rFonts w:ascii="Times New Roman" w:hAnsi="宋体" w:hint="eastAsia"/>
          <w:sz w:val="24"/>
          <w:szCs w:val="24"/>
        </w:rPr>
        <w:t>年</w:t>
      </w:r>
      <w:r>
        <w:rPr>
          <w:rFonts w:ascii="Times New Roman" w:hAnsi="Times New Roman" w:hint="eastAsia"/>
          <w:sz w:val="24"/>
          <w:szCs w:val="24"/>
        </w:rPr>
        <w:t>06</w:t>
      </w:r>
      <w:r>
        <w:rPr>
          <w:rFonts w:ascii="Times New Roman" w:hAnsi="宋体" w:hint="eastAsia"/>
          <w:sz w:val="24"/>
          <w:szCs w:val="24"/>
        </w:rPr>
        <w:t>月</w:t>
      </w:r>
      <w:r>
        <w:rPr>
          <w:rFonts w:ascii="Times New Roman" w:hAnsi="Times New Roman" w:hint="eastAsia"/>
          <w:sz w:val="24"/>
          <w:szCs w:val="24"/>
        </w:rPr>
        <w:t>17</w:t>
      </w:r>
      <w:r>
        <w:rPr>
          <w:rFonts w:ascii="Times New Roman" w:hAnsi="宋体" w:hint="eastAsia"/>
          <w:sz w:val="24"/>
          <w:szCs w:val="24"/>
        </w:rPr>
        <w:t>日，由</w:t>
      </w:r>
      <w:r>
        <w:rPr>
          <w:rFonts w:ascii="Times New Roman" w:eastAsia="宋体" w:hAnsi="宋体" w:cs="Calibri" w:hint="eastAsia"/>
          <w:sz w:val="24"/>
          <w:szCs w:val="24"/>
        </w:rPr>
        <w:t>浙江长鸿生物材料有限公司</w:t>
      </w:r>
      <w:r>
        <w:rPr>
          <w:rFonts w:ascii="Times New Roman" w:hAnsi="宋体" w:hint="eastAsia"/>
          <w:sz w:val="24"/>
          <w:szCs w:val="24"/>
        </w:rPr>
        <w:t>组织，在</w:t>
      </w:r>
      <w:r>
        <w:rPr>
          <w:rFonts w:ascii="Times New Roman" w:eastAsia="宋体" w:hAnsi="宋体" w:cs="Calibri" w:hint="eastAsia"/>
          <w:sz w:val="24"/>
          <w:szCs w:val="24"/>
        </w:rPr>
        <w:t>浙江长鸿生物材料有限公司</w:t>
      </w:r>
      <w:r>
        <w:rPr>
          <w:rFonts w:ascii="Times New Roman" w:hAnsi="宋体" w:hint="eastAsia"/>
          <w:sz w:val="24"/>
          <w:szCs w:val="24"/>
        </w:rPr>
        <w:t>会议室召开内部启动会，会上形成如下两个事项：</w:t>
      </w:r>
    </w:p>
    <w:p w:rsidR="002D3E6D" w:rsidRDefault="007275FB">
      <w:pPr>
        <w:spacing w:line="500" w:lineRule="exact"/>
        <w:jc w:val="left"/>
        <w:rPr>
          <w:rFonts w:ascii="Times New Roman" w:hAnsi="Times New Roman"/>
          <w:b/>
          <w:sz w:val="24"/>
          <w:szCs w:val="24"/>
        </w:rPr>
      </w:pPr>
      <w:r>
        <w:rPr>
          <w:rFonts w:ascii="Times New Roman" w:hAnsi="Times New Roman"/>
          <w:b/>
          <w:sz w:val="24"/>
          <w:szCs w:val="24"/>
        </w:rPr>
        <w:t xml:space="preserve">3.2.1.2.1 </w:t>
      </w:r>
      <w:r>
        <w:rPr>
          <w:rFonts w:ascii="Times New Roman" w:hAnsi="宋体" w:hint="eastAsia"/>
          <w:b/>
          <w:sz w:val="24"/>
          <w:szCs w:val="24"/>
        </w:rPr>
        <w:t>成立标准工作组</w:t>
      </w:r>
    </w:p>
    <w:p w:rsidR="002D3E6D" w:rsidRDefault="007275FB">
      <w:pPr>
        <w:spacing w:line="500" w:lineRule="exact"/>
        <w:ind w:firstLineChars="200" w:firstLine="480"/>
        <w:rPr>
          <w:rFonts w:ascii="Times New Roman" w:hAnsi="Times New Roman"/>
          <w:sz w:val="24"/>
          <w:szCs w:val="24"/>
        </w:rPr>
      </w:pPr>
      <w:r>
        <w:rPr>
          <w:rFonts w:ascii="Times New Roman" w:hAnsi="宋体" w:hint="eastAsia"/>
          <w:sz w:val="24"/>
          <w:szCs w:val="24"/>
        </w:rPr>
        <w:t>由绍兴市质量技术监督检测院牵头成立了</w:t>
      </w:r>
      <w:r>
        <w:rPr>
          <w:rFonts w:ascii="Times New Roman" w:hAnsi="宋体" w:hint="eastAsia"/>
          <w:spacing w:val="8"/>
          <w:sz w:val="24"/>
          <w:szCs w:val="24"/>
        </w:rPr>
        <w:t>《</w:t>
      </w:r>
      <w:r>
        <w:rPr>
          <w:rFonts w:ascii="Times New Roman" w:hint="eastAsia"/>
          <w:b/>
          <w:sz w:val="24"/>
          <w:szCs w:val="24"/>
        </w:rPr>
        <w:t>生物降解聚对苯二甲酸</w:t>
      </w:r>
      <w:r>
        <w:rPr>
          <w:rFonts w:ascii="Times New Roman" w:hAnsi="Times New Roman" w:hint="eastAsia"/>
          <w:b/>
          <w:sz w:val="24"/>
          <w:szCs w:val="24"/>
        </w:rPr>
        <w:t>-</w:t>
      </w:r>
      <w:r>
        <w:rPr>
          <w:rFonts w:ascii="Times New Roman" w:hint="eastAsia"/>
          <w:b/>
          <w:sz w:val="24"/>
          <w:szCs w:val="24"/>
        </w:rPr>
        <w:t>己二酸丁二酯</w:t>
      </w:r>
      <w:r>
        <w:rPr>
          <w:rFonts w:ascii="Times New Roman" w:hAnsi="Times New Roman" w:hint="eastAsia"/>
          <w:b/>
          <w:sz w:val="24"/>
          <w:szCs w:val="24"/>
        </w:rPr>
        <w:t>(PBAT)</w:t>
      </w:r>
      <w:r>
        <w:rPr>
          <w:rFonts w:ascii="Times New Roman" w:hAnsi="宋体" w:hint="eastAsia"/>
          <w:spacing w:val="8"/>
          <w:sz w:val="24"/>
          <w:szCs w:val="24"/>
        </w:rPr>
        <w:t>》浙江制造团体</w:t>
      </w:r>
      <w:r>
        <w:rPr>
          <w:rFonts w:ascii="Times New Roman" w:hAnsi="宋体" w:hint="eastAsia"/>
          <w:sz w:val="24"/>
          <w:szCs w:val="24"/>
        </w:rPr>
        <w:t>标准研制工作小组，并进行了分工（表</w:t>
      </w:r>
      <w:r>
        <w:rPr>
          <w:rFonts w:ascii="Times New Roman" w:hAnsi="Times New Roman"/>
          <w:sz w:val="24"/>
          <w:szCs w:val="24"/>
        </w:rPr>
        <w:t>1</w:t>
      </w:r>
      <w:r>
        <w:rPr>
          <w:rFonts w:ascii="Times New Roman" w:hAnsi="宋体" w:hint="eastAsia"/>
          <w:sz w:val="24"/>
          <w:szCs w:val="24"/>
        </w:rPr>
        <w:t>）。小组成员来自</w:t>
      </w:r>
      <w:r>
        <w:rPr>
          <w:rFonts w:ascii="Times New Roman" w:hAnsi="宋体" w:hint="eastAsia"/>
          <w:sz w:val="24"/>
          <w:szCs w:val="24"/>
        </w:rPr>
        <w:lastRenderedPageBreak/>
        <w:t>于下游企业、同行、检测机构及主起草单位。确定了工作计划和研制思路。</w:t>
      </w:r>
    </w:p>
    <w:p w:rsidR="002D3E6D" w:rsidRDefault="007275FB">
      <w:pPr>
        <w:spacing w:line="360" w:lineRule="auto"/>
        <w:jc w:val="center"/>
        <w:rPr>
          <w:rFonts w:ascii="Times New Roman" w:hAnsi="Times New Roman"/>
          <w:sz w:val="28"/>
          <w:szCs w:val="28"/>
        </w:rPr>
      </w:pPr>
      <w:r>
        <w:rPr>
          <w:rFonts w:ascii="Times New Roman" w:hAnsi="宋体" w:hint="eastAsia"/>
          <w:sz w:val="28"/>
          <w:szCs w:val="28"/>
        </w:rPr>
        <w:t>表</w:t>
      </w:r>
      <w:r>
        <w:rPr>
          <w:rFonts w:ascii="Times New Roman" w:hAnsi="Times New Roman"/>
          <w:sz w:val="28"/>
          <w:szCs w:val="28"/>
        </w:rPr>
        <w:t xml:space="preserve">1  </w:t>
      </w:r>
      <w:r>
        <w:rPr>
          <w:rFonts w:ascii="Times New Roman" w:hAnsi="宋体" w:hint="eastAsia"/>
          <w:spacing w:val="8"/>
          <w:sz w:val="28"/>
          <w:szCs w:val="28"/>
        </w:rPr>
        <w:t>浙江制造团体</w:t>
      </w:r>
      <w:r>
        <w:rPr>
          <w:rFonts w:ascii="Times New Roman" w:hAnsi="宋体" w:hint="eastAsia"/>
          <w:sz w:val="28"/>
          <w:szCs w:val="28"/>
        </w:rPr>
        <w:t>标准研制工作小组名单</w:t>
      </w:r>
    </w:p>
    <w:tbl>
      <w:tblPr>
        <w:tblStyle w:val="a9"/>
        <w:tblW w:w="9003" w:type="dxa"/>
        <w:tblLayout w:type="fixed"/>
        <w:tblLook w:val="04A0"/>
      </w:tblPr>
      <w:tblGrid>
        <w:gridCol w:w="1296"/>
        <w:gridCol w:w="4180"/>
        <w:gridCol w:w="1862"/>
        <w:gridCol w:w="1665"/>
      </w:tblGrid>
      <w:tr w:rsidR="002D3E6D" w:rsidTr="00807434">
        <w:trPr>
          <w:trHeight w:val="697"/>
        </w:trPr>
        <w:tc>
          <w:tcPr>
            <w:tcW w:w="1296" w:type="dxa"/>
            <w:vAlign w:val="center"/>
          </w:tcPr>
          <w:p w:rsidR="002D3E6D" w:rsidRDefault="007275FB">
            <w:pPr>
              <w:jc w:val="center"/>
              <w:rPr>
                <w:rFonts w:ascii="Times New Roman" w:hAnsi="Times New Roman"/>
                <w:sz w:val="24"/>
                <w:szCs w:val="24"/>
              </w:rPr>
            </w:pPr>
            <w:r>
              <w:rPr>
                <w:rFonts w:ascii="Times New Roman" w:hAnsi="Times New Roman"/>
                <w:sz w:val="24"/>
                <w:szCs w:val="24"/>
              </w:rPr>
              <w:t>姓名</w:t>
            </w:r>
          </w:p>
        </w:tc>
        <w:tc>
          <w:tcPr>
            <w:tcW w:w="4180" w:type="dxa"/>
            <w:vAlign w:val="center"/>
          </w:tcPr>
          <w:p w:rsidR="002D3E6D" w:rsidRDefault="007275FB">
            <w:pPr>
              <w:jc w:val="center"/>
              <w:rPr>
                <w:rFonts w:ascii="Times New Roman" w:hAnsi="Times New Roman"/>
                <w:sz w:val="24"/>
                <w:szCs w:val="24"/>
              </w:rPr>
            </w:pPr>
            <w:r>
              <w:rPr>
                <w:rFonts w:ascii="Times New Roman" w:hAnsi="Times New Roman"/>
                <w:sz w:val="24"/>
                <w:szCs w:val="24"/>
              </w:rPr>
              <w:t>工作单位</w:t>
            </w:r>
          </w:p>
        </w:tc>
        <w:tc>
          <w:tcPr>
            <w:tcW w:w="1862" w:type="dxa"/>
            <w:vAlign w:val="center"/>
          </w:tcPr>
          <w:p w:rsidR="002D3E6D" w:rsidRDefault="007275FB">
            <w:pPr>
              <w:jc w:val="center"/>
              <w:rPr>
                <w:rFonts w:ascii="Times New Roman" w:hAnsi="Times New Roman"/>
                <w:sz w:val="24"/>
                <w:szCs w:val="24"/>
              </w:rPr>
            </w:pPr>
            <w:r>
              <w:rPr>
                <w:rFonts w:ascii="Times New Roman" w:hAnsi="Times New Roman"/>
                <w:sz w:val="24"/>
                <w:szCs w:val="24"/>
              </w:rPr>
              <w:t>工作内容</w:t>
            </w:r>
          </w:p>
        </w:tc>
        <w:tc>
          <w:tcPr>
            <w:tcW w:w="1665" w:type="dxa"/>
            <w:vAlign w:val="center"/>
          </w:tcPr>
          <w:p w:rsidR="002D3E6D" w:rsidRDefault="007275FB">
            <w:pPr>
              <w:jc w:val="center"/>
              <w:rPr>
                <w:rFonts w:ascii="Times New Roman" w:hAnsi="Times New Roman"/>
                <w:sz w:val="24"/>
                <w:szCs w:val="24"/>
              </w:rPr>
            </w:pPr>
            <w:r>
              <w:rPr>
                <w:rFonts w:ascii="Times New Roman" w:hAnsi="Times New Roman"/>
                <w:sz w:val="24"/>
                <w:szCs w:val="24"/>
              </w:rPr>
              <w:t>职务</w:t>
            </w:r>
            <w:r>
              <w:rPr>
                <w:rFonts w:ascii="Times New Roman" w:hAnsi="Times New Roman" w:hint="eastAsia"/>
                <w:sz w:val="24"/>
                <w:szCs w:val="24"/>
              </w:rPr>
              <w:t>/</w:t>
            </w:r>
            <w:r>
              <w:rPr>
                <w:rFonts w:ascii="Times New Roman" w:hAnsi="Times New Roman" w:hint="eastAsia"/>
                <w:sz w:val="24"/>
                <w:szCs w:val="24"/>
              </w:rPr>
              <w:t>职称</w:t>
            </w:r>
          </w:p>
        </w:tc>
      </w:tr>
      <w:tr w:rsidR="002D3E6D" w:rsidTr="00807434">
        <w:trPr>
          <w:trHeight w:val="697"/>
        </w:trPr>
        <w:tc>
          <w:tcPr>
            <w:tcW w:w="1296" w:type="dxa"/>
            <w:vAlign w:val="center"/>
          </w:tcPr>
          <w:p w:rsidR="002D3E6D" w:rsidRDefault="007275FB">
            <w:pPr>
              <w:pStyle w:val="a8"/>
              <w:widowControl w:val="0"/>
              <w:spacing w:before="0" w:beforeAutospacing="0" w:after="0" w:afterAutospacing="0" w:line="320" w:lineRule="exact"/>
              <w:ind w:left="200" w:hanging="200"/>
              <w:jc w:val="center"/>
              <w:rPr>
                <w:rFonts w:ascii="Times New Roman" w:eastAsia="仿宋_GB2312" w:hAnsi="Times New Roman" w:cs="仿宋_GB2312"/>
                <w:kern w:val="2"/>
                <w:sz w:val="28"/>
                <w:szCs w:val="28"/>
              </w:rPr>
            </w:pPr>
            <w:r>
              <w:rPr>
                <w:rFonts w:ascii="Times New Roman" w:eastAsia="仿宋_GB2312" w:hAnsi="仿宋_GB2312" w:cs="仿宋_GB2312" w:hint="eastAsia"/>
                <w:kern w:val="2"/>
                <w:sz w:val="28"/>
                <w:szCs w:val="28"/>
              </w:rPr>
              <w:t>滕明才</w:t>
            </w:r>
          </w:p>
        </w:tc>
        <w:tc>
          <w:tcPr>
            <w:tcW w:w="4180" w:type="dxa"/>
            <w:vAlign w:val="center"/>
          </w:tcPr>
          <w:p w:rsidR="002D3E6D" w:rsidRDefault="007275FB">
            <w:pPr>
              <w:pStyle w:val="a7"/>
              <w:spacing w:line="580" w:lineRule="exact"/>
              <w:ind w:leftChars="0" w:firstLineChars="0" w:firstLine="0"/>
              <w:jc w:val="center"/>
              <w:rPr>
                <w:rFonts w:ascii="Times New Roman" w:hAnsi="Times New Roman" w:cs="仿宋_GB2312"/>
                <w:sz w:val="28"/>
                <w:szCs w:val="28"/>
              </w:rPr>
            </w:pPr>
            <w:r>
              <w:rPr>
                <w:rFonts w:ascii="Times New Roman" w:hAnsi="仿宋_GB2312" w:cs="仿宋_GB2312" w:hint="eastAsia"/>
                <w:sz w:val="28"/>
                <w:szCs w:val="28"/>
              </w:rPr>
              <w:t>浙江长鸿生物材料有限公司</w:t>
            </w:r>
          </w:p>
        </w:tc>
        <w:tc>
          <w:tcPr>
            <w:tcW w:w="1862" w:type="dxa"/>
            <w:vAlign w:val="center"/>
          </w:tcPr>
          <w:p w:rsidR="002D3E6D" w:rsidRDefault="007275FB">
            <w:pPr>
              <w:pStyle w:val="a7"/>
              <w:ind w:leftChars="0" w:left="0" w:firstLineChars="0" w:firstLine="0"/>
              <w:jc w:val="center"/>
              <w:rPr>
                <w:rFonts w:ascii="Times New Roman" w:hAnsi="Times New Roman" w:cs="仿宋_GB2312"/>
                <w:sz w:val="28"/>
                <w:szCs w:val="28"/>
              </w:rPr>
            </w:pPr>
            <w:r>
              <w:rPr>
                <w:rFonts w:ascii="Times New Roman" w:hAnsi="仿宋_GB2312" w:cs="仿宋_GB2312" w:hint="eastAsia"/>
                <w:sz w:val="28"/>
                <w:szCs w:val="28"/>
              </w:rPr>
              <w:t>总体协调</w:t>
            </w:r>
          </w:p>
        </w:tc>
        <w:tc>
          <w:tcPr>
            <w:tcW w:w="1665" w:type="dxa"/>
            <w:vAlign w:val="center"/>
          </w:tcPr>
          <w:p w:rsidR="002D3E6D" w:rsidRDefault="007275FB">
            <w:pPr>
              <w:pStyle w:val="a8"/>
              <w:widowControl w:val="0"/>
              <w:spacing w:before="0" w:beforeAutospacing="0" w:after="0" w:afterAutospacing="0"/>
              <w:jc w:val="center"/>
              <w:rPr>
                <w:rFonts w:ascii="Times New Roman" w:hAnsi="Times New Roman" w:cs="仿宋_GB2312"/>
                <w:sz w:val="28"/>
                <w:szCs w:val="28"/>
              </w:rPr>
            </w:pPr>
            <w:r>
              <w:rPr>
                <w:rFonts w:ascii="Times New Roman" w:eastAsia="仿宋_GB2312" w:hAnsi="仿宋_GB2312" w:cs="仿宋_GB2312" w:hint="eastAsia"/>
                <w:kern w:val="2"/>
                <w:sz w:val="28"/>
                <w:szCs w:val="28"/>
              </w:rPr>
              <w:t>总经理</w:t>
            </w:r>
          </w:p>
        </w:tc>
      </w:tr>
      <w:tr w:rsidR="002D3E6D" w:rsidTr="00807434">
        <w:trPr>
          <w:trHeight w:val="697"/>
        </w:trPr>
        <w:tc>
          <w:tcPr>
            <w:tcW w:w="1296" w:type="dxa"/>
            <w:vAlign w:val="center"/>
          </w:tcPr>
          <w:p w:rsidR="002D3E6D" w:rsidRDefault="007275FB">
            <w:pPr>
              <w:pStyle w:val="a8"/>
              <w:widowControl w:val="0"/>
              <w:spacing w:before="0" w:beforeAutospacing="0" w:after="0" w:afterAutospacing="0" w:line="320" w:lineRule="exact"/>
              <w:ind w:left="200" w:hanging="200"/>
              <w:jc w:val="center"/>
              <w:rPr>
                <w:rFonts w:ascii="Times New Roman" w:eastAsia="仿宋_GB2312" w:hAnsi="Times New Roman" w:cs="仿宋_GB2312"/>
                <w:kern w:val="2"/>
                <w:sz w:val="28"/>
                <w:szCs w:val="28"/>
              </w:rPr>
            </w:pPr>
            <w:r>
              <w:rPr>
                <w:rFonts w:ascii="Times New Roman" w:eastAsia="仿宋_GB2312" w:hAnsi="仿宋_GB2312" w:cs="仿宋_GB2312" w:hint="eastAsia"/>
                <w:kern w:val="2"/>
                <w:sz w:val="28"/>
                <w:szCs w:val="28"/>
              </w:rPr>
              <w:t>喻咏</w:t>
            </w:r>
          </w:p>
        </w:tc>
        <w:tc>
          <w:tcPr>
            <w:tcW w:w="4180" w:type="dxa"/>
            <w:vAlign w:val="center"/>
          </w:tcPr>
          <w:p w:rsidR="002D3E6D" w:rsidRDefault="007275FB">
            <w:pPr>
              <w:pStyle w:val="a7"/>
              <w:spacing w:line="580" w:lineRule="exact"/>
              <w:ind w:leftChars="0" w:firstLineChars="0" w:firstLine="0"/>
              <w:jc w:val="center"/>
              <w:rPr>
                <w:rFonts w:ascii="Times New Roman" w:hAnsi="Times New Roman" w:cs="仿宋_GB2312"/>
                <w:sz w:val="28"/>
                <w:szCs w:val="28"/>
              </w:rPr>
            </w:pPr>
            <w:r>
              <w:rPr>
                <w:rFonts w:ascii="Times New Roman" w:hAnsi="仿宋_GB2312" w:cs="仿宋_GB2312" w:hint="eastAsia"/>
                <w:sz w:val="28"/>
                <w:szCs w:val="28"/>
              </w:rPr>
              <w:t>浙江长鸿生物材料有限公司</w:t>
            </w:r>
          </w:p>
        </w:tc>
        <w:tc>
          <w:tcPr>
            <w:tcW w:w="1862" w:type="dxa"/>
            <w:vAlign w:val="center"/>
          </w:tcPr>
          <w:p w:rsidR="002D3E6D" w:rsidRDefault="00807434">
            <w:pPr>
              <w:pStyle w:val="a7"/>
              <w:ind w:leftChars="0" w:left="0" w:firstLineChars="0" w:firstLine="0"/>
              <w:jc w:val="center"/>
              <w:rPr>
                <w:rFonts w:ascii="Times New Roman" w:hAnsi="Times New Roman" w:cs="仿宋_GB2312"/>
                <w:sz w:val="28"/>
                <w:szCs w:val="28"/>
              </w:rPr>
            </w:pPr>
            <w:r w:rsidRPr="00807434">
              <w:rPr>
                <w:rFonts w:ascii="Times New Roman" w:hAnsi="仿宋_GB2312" w:cs="仿宋_GB2312" w:hint="eastAsia"/>
                <w:sz w:val="28"/>
                <w:szCs w:val="28"/>
              </w:rPr>
              <w:t>征求意见汇总、文本修改</w:t>
            </w:r>
          </w:p>
        </w:tc>
        <w:tc>
          <w:tcPr>
            <w:tcW w:w="1665" w:type="dxa"/>
            <w:vAlign w:val="center"/>
          </w:tcPr>
          <w:p w:rsidR="002D3E6D" w:rsidRDefault="007275FB">
            <w:pPr>
              <w:pStyle w:val="a8"/>
              <w:widowControl w:val="0"/>
              <w:spacing w:before="0" w:beforeAutospacing="0" w:after="0" w:afterAutospacing="0"/>
              <w:jc w:val="center"/>
              <w:rPr>
                <w:rFonts w:ascii="Times New Roman" w:hAnsi="Times New Roman" w:cs="仿宋_GB2312"/>
                <w:sz w:val="28"/>
                <w:szCs w:val="28"/>
              </w:rPr>
            </w:pPr>
            <w:r>
              <w:rPr>
                <w:rFonts w:ascii="Times New Roman" w:eastAsia="仿宋_GB2312" w:hAnsi="仿宋_GB2312" w:cs="仿宋_GB2312" w:hint="eastAsia"/>
                <w:kern w:val="2"/>
                <w:sz w:val="28"/>
                <w:szCs w:val="28"/>
              </w:rPr>
              <w:t>副总经理</w:t>
            </w:r>
          </w:p>
        </w:tc>
      </w:tr>
      <w:tr w:rsidR="002D3E6D" w:rsidTr="00807434">
        <w:trPr>
          <w:trHeight w:val="697"/>
        </w:trPr>
        <w:tc>
          <w:tcPr>
            <w:tcW w:w="1296" w:type="dxa"/>
            <w:vAlign w:val="center"/>
          </w:tcPr>
          <w:p w:rsidR="002D3E6D" w:rsidRDefault="007275FB">
            <w:pPr>
              <w:pStyle w:val="a8"/>
              <w:widowControl w:val="0"/>
              <w:spacing w:before="0" w:beforeAutospacing="0" w:after="0" w:afterAutospacing="0" w:line="320" w:lineRule="exact"/>
              <w:ind w:left="200" w:hanging="200"/>
              <w:jc w:val="center"/>
              <w:rPr>
                <w:rFonts w:ascii="Times New Roman" w:eastAsia="仿宋_GB2312" w:hAnsi="Times New Roman" w:cs="仿宋_GB2312"/>
                <w:kern w:val="2"/>
                <w:sz w:val="28"/>
                <w:szCs w:val="28"/>
              </w:rPr>
            </w:pPr>
            <w:r>
              <w:rPr>
                <w:rFonts w:ascii="Times New Roman" w:eastAsia="仿宋_GB2312" w:hAnsi="仿宋_GB2312" w:cs="仿宋_GB2312" w:hint="eastAsia"/>
                <w:kern w:val="2"/>
                <w:sz w:val="28"/>
                <w:szCs w:val="28"/>
              </w:rPr>
              <w:t>汪波</w:t>
            </w:r>
          </w:p>
        </w:tc>
        <w:tc>
          <w:tcPr>
            <w:tcW w:w="4180" w:type="dxa"/>
            <w:vAlign w:val="center"/>
          </w:tcPr>
          <w:p w:rsidR="002D3E6D" w:rsidRDefault="007275FB">
            <w:pPr>
              <w:pStyle w:val="a7"/>
              <w:spacing w:line="580" w:lineRule="exact"/>
              <w:ind w:leftChars="0" w:firstLineChars="0" w:firstLine="0"/>
              <w:jc w:val="center"/>
              <w:rPr>
                <w:rFonts w:ascii="Times New Roman" w:hAnsi="Times New Roman" w:cs="仿宋_GB2312"/>
                <w:sz w:val="28"/>
                <w:szCs w:val="28"/>
              </w:rPr>
            </w:pPr>
            <w:r>
              <w:rPr>
                <w:rFonts w:ascii="Times New Roman" w:hAnsi="仿宋_GB2312" w:cs="仿宋_GB2312" w:hint="eastAsia"/>
                <w:sz w:val="28"/>
                <w:szCs w:val="28"/>
              </w:rPr>
              <w:t>浙江长鸿生物材料有限公司</w:t>
            </w:r>
          </w:p>
        </w:tc>
        <w:tc>
          <w:tcPr>
            <w:tcW w:w="1862" w:type="dxa"/>
            <w:vAlign w:val="center"/>
          </w:tcPr>
          <w:p w:rsidR="002D3E6D" w:rsidRDefault="00807434">
            <w:pPr>
              <w:pStyle w:val="a7"/>
              <w:ind w:leftChars="0" w:left="0" w:firstLineChars="0" w:firstLine="0"/>
              <w:jc w:val="center"/>
              <w:rPr>
                <w:rFonts w:ascii="Times New Roman" w:hAnsi="Times New Roman" w:cs="仿宋_GB2312"/>
                <w:sz w:val="28"/>
                <w:szCs w:val="28"/>
              </w:rPr>
            </w:pPr>
            <w:r w:rsidRPr="00807434">
              <w:rPr>
                <w:rFonts w:ascii="Times New Roman" w:hAnsi="仿宋_GB2312" w:cs="仿宋_GB2312" w:hint="eastAsia"/>
                <w:sz w:val="28"/>
                <w:szCs w:val="28"/>
              </w:rPr>
              <w:t>会议组织</w:t>
            </w:r>
          </w:p>
        </w:tc>
        <w:tc>
          <w:tcPr>
            <w:tcW w:w="1665" w:type="dxa"/>
            <w:vAlign w:val="center"/>
          </w:tcPr>
          <w:p w:rsidR="002D3E6D" w:rsidRDefault="007275FB">
            <w:pPr>
              <w:pStyle w:val="a8"/>
              <w:widowControl w:val="0"/>
              <w:spacing w:before="0" w:beforeAutospacing="0" w:after="0" w:afterAutospacing="0"/>
              <w:jc w:val="center"/>
              <w:rPr>
                <w:rFonts w:ascii="Times New Roman" w:hAnsi="Times New Roman" w:cs="仿宋_GB2312"/>
                <w:sz w:val="28"/>
                <w:szCs w:val="28"/>
              </w:rPr>
            </w:pPr>
            <w:r>
              <w:rPr>
                <w:rFonts w:ascii="Times New Roman" w:eastAsia="仿宋_GB2312" w:hAnsi="仿宋_GB2312" w:cs="仿宋_GB2312" w:hint="eastAsia"/>
                <w:kern w:val="2"/>
                <w:sz w:val="28"/>
                <w:szCs w:val="28"/>
              </w:rPr>
              <w:t>部长</w:t>
            </w:r>
          </w:p>
        </w:tc>
      </w:tr>
      <w:tr w:rsidR="002D3E6D" w:rsidTr="00807434">
        <w:trPr>
          <w:trHeight w:val="697"/>
        </w:trPr>
        <w:tc>
          <w:tcPr>
            <w:tcW w:w="1296" w:type="dxa"/>
            <w:vAlign w:val="center"/>
          </w:tcPr>
          <w:p w:rsidR="002D3E6D" w:rsidRDefault="007275FB">
            <w:pPr>
              <w:spacing w:line="320" w:lineRule="exact"/>
              <w:jc w:val="center"/>
              <w:rPr>
                <w:rFonts w:ascii="Times New Roman" w:eastAsia="仿宋_GB2312" w:hAnsi="Times New Roman" w:cs="仿宋_GB2312"/>
                <w:sz w:val="28"/>
                <w:szCs w:val="28"/>
              </w:rPr>
            </w:pPr>
            <w:r>
              <w:rPr>
                <w:rFonts w:ascii="Times New Roman" w:eastAsia="仿宋_GB2312" w:hAnsi="仿宋_GB2312" w:cs="仿宋_GB2312" w:hint="eastAsia"/>
                <w:sz w:val="28"/>
                <w:szCs w:val="28"/>
              </w:rPr>
              <w:t>程前</w:t>
            </w:r>
          </w:p>
        </w:tc>
        <w:tc>
          <w:tcPr>
            <w:tcW w:w="4180" w:type="dxa"/>
            <w:vAlign w:val="center"/>
          </w:tcPr>
          <w:p w:rsidR="002D3E6D" w:rsidRDefault="007275FB">
            <w:pPr>
              <w:pStyle w:val="a7"/>
              <w:spacing w:line="580" w:lineRule="exact"/>
              <w:ind w:leftChars="0" w:firstLineChars="0" w:firstLine="0"/>
              <w:jc w:val="center"/>
              <w:rPr>
                <w:rFonts w:ascii="Times New Roman" w:hAnsi="Times New Roman" w:cs="仿宋_GB2312"/>
                <w:sz w:val="28"/>
                <w:szCs w:val="28"/>
              </w:rPr>
            </w:pPr>
            <w:r>
              <w:rPr>
                <w:rFonts w:ascii="Times New Roman" w:hAnsi="仿宋_GB2312" w:cs="仿宋_GB2312" w:hint="eastAsia"/>
                <w:sz w:val="28"/>
                <w:szCs w:val="28"/>
              </w:rPr>
              <w:t>浙江长鸿生物材料有限公司</w:t>
            </w:r>
          </w:p>
        </w:tc>
        <w:tc>
          <w:tcPr>
            <w:tcW w:w="1862" w:type="dxa"/>
            <w:vAlign w:val="center"/>
          </w:tcPr>
          <w:p w:rsidR="002D3E6D" w:rsidRDefault="007275FB">
            <w:pPr>
              <w:pStyle w:val="a7"/>
              <w:ind w:leftChars="0" w:left="0" w:firstLineChars="0" w:firstLine="0"/>
              <w:jc w:val="center"/>
              <w:rPr>
                <w:rFonts w:ascii="Times New Roman" w:hAnsi="Times New Roman" w:cs="仿宋_GB2312"/>
                <w:sz w:val="28"/>
                <w:szCs w:val="28"/>
              </w:rPr>
            </w:pPr>
            <w:r>
              <w:rPr>
                <w:rFonts w:ascii="Times New Roman" w:hAnsi="仿宋_GB2312" w:cs="仿宋_GB2312" w:hint="eastAsia"/>
                <w:sz w:val="28"/>
                <w:szCs w:val="28"/>
              </w:rPr>
              <w:t>数据验证</w:t>
            </w:r>
          </w:p>
        </w:tc>
        <w:tc>
          <w:tcPr>
            <w:tcW w:w="1665" w:type="dxa"/>
            <w:vAlign w:val="center"/>
          </w:tcPr>
          <w:p w:rsidR="002D3E6D" w:rsidRDefault="007275FB">
            <w:pPr>
              <w:pStyle w:val="a8"/>
              <w:widowControl w:val="0"/>
              <w:spacing w:before="0" w:beforeAutospacing="0" w:after="0" w:afterAutospacing="0"/>
              <w:jc w:val="center"/>
              <w:rPr>
                <w:rFonts w:ascii="Times New Roman" w:hAnsi="Times New Roman" w:cs="仿宋_GB2312"/>
                <w:sz w:val="28"/>
                <w:szCs w:val="28"/>
              </w:rPr>
            </w:pPr>
            <w:r>
              <w:rPr>
                <w:rFonts w:ascii="Times New Roman" w:eastAsia="仿宋_GB2312" w:hAnsi="仿宋_GB2312" w:cs="仿宋_GB2312" w:hint="eastAsia"/>
                <w:kern w:val="2"/>
                <w:sz w:val="28"/>
                <w:szCs w:val="28"/>
              </w:rPr>
              <w:t>部长</w:t>
            </w:r>
          </w:p>
        </w:tc>
      </w:tr>
      <w:tr w:rsidR="002D3E6D" w:rsidTr="00807434">
        <w:trPr>
          <w:trHeight w:val="697"/>
        </w:trPr>
        <w:tc>
          <w:tcPr>
            <w:tcW w:w="1296" w:type="dxa"/>
            <w:vAlign w:val="center"/>
          </w:tcPr>
          <w:p w:rsidR="002D3E6D" w:rsidRDefault="007275FB">
            <w:pPr>
              <w:pStyle w:val="a7"/>
              <w:spacing w:line="580" w:lineRule="exact"/>
              <w:ind w:leftChars="0" w:left="0" w:firstLineChars="0" w:firstLine="0"/>
              <w:jc w:val="center"/>
              <w:rPr>
                <w:rFonts w:ascii="Times New Roman" w:hAnsi="Times New Roman" w:cs="仿宋_GB2312"/>
                <w:sz w:val="28"/>
                <w:szCs w:val="28"/>
              </w:rPr>
            </w:pPr>
            <w:r>
              <w:rPr>
                <w:rFonts w:ascii="Times New Roman" w:hAnsi="仿宋_GB2312" w:cs="仿宋_GB2312" w:hint="eastAsia"/>
                <w:sz w:val="28"/>
                <w:szCs w:val="28"/>
              </w:rPr>
              <w:t>王晓东</w:t>
            </w:r>
          </w:p>
        </w:tc>
        <w:tc>
          <w:tcPr>
            <w:tcW w:w="4180" w:type="dxa"/>
            <w:vAlign w:val="center"/>
          </w:tcPr>
          <w:p w:rsidR="002D3E6D" w:rsidRDefault="007275FB">
            <w:pPr>
              <w:pStyle w:val="a7"/>
              <w:spacing w:line="580" w:lineRule="exact"/>
              <w:ind w:leftChars="0" w:firstLineChars="0" w:firstLine="0"/>
              <w:jc w:val="center"/>
              <w:rPr>
                <w:rFonts w:ascii="Times New Roman" w:hAnsi="Times New Roman" w:cs="仿宋_GB2312"/>
                <w:sz w:val="28"/>
                <w:szCs w:val="28"/>
              </w:rPr>
            </w:pPr>
            <w:r>
              <w:rPr>
                <w:rFonts w:ascii="Times New Roman" w:hAnsi="仿宋_GB2312" w:cs="仿宋_GB2312" w:hint="eastAsia"/>
                <w:sz w:val="28"/>
                <w:szCs w:val="28"/>
              </w:rPr>
              <w:t>绍兴市质量技术监督检测院</w:t>
            </w:r>
          </w:p>
        </w:tc>
        <w:tc>
          <w:tcPr>
            <w:tcW w:w="1862" w:type="dxa"/>
            <w:vAlign w:val="center"/>
          </w:tcPr>
          <w:p w:rsidR="002D3E6D" w:rsidRDefault="007275FB">
            <w:pPr>
              <w:pStyle w:val="a7"/>
              <w:spacing w:line="580" w:lineRule="exact"/>
              <w:ind w:leftChars="0" w:firstLineChars="0"/>
              <w:jc w:val="center"/>
              <w:rPr>
                <w:rFonts w:ascii="Times New Roman" w:hAnsi="Times New Roman" w:cs="仿宋_GB2312"/>
                <w:sz w:val="28"/>
                <w:szCs w:val="28"/>
              </w:rPr>
            </w:pPr>
            <w:r>
              <w:rPr>
                <w:rFonts w:ascii="Times New Roman" w:hAnsi="仿宋_GB2312" w:cs="仿宋_GB2312" w:hint="eastAsia"/>
                <w:sz w:val="28"/>
                <w:szCs w:val="28"/>
              </w:rPr>
              <w:t>牵头制订</w:t>
            </w:r>
          </w:p>
        </w:tc>
        <w:tc>
          <w:tcPr>
            <w:tcW w:w="1665" w:type="dxa"/>
            <w:vAlign w:val="center"/>
          </w:tcPr>
          <w:p w:rsidR="002D3E6D" w:rsidRDefault="007275FB">
            <w:pPr>
              <w:pStyle w:val="a7"/>
              <w:spacing w:line="580" w:lineRule="exact"/>
              <w:ind w:left="980" w:hanging="560"/>
              <w:rPr>
                <w:rFonts w:ascii="Times New Roman" w:hAnsi="Times New Roman" w:cs="仿宋_GB2312"/>
                <w:sz w:val="28"/>
                <w:szCs w:val="28"/>
              </w:rPr>
            </w:pPr>
            <w:r>
              <w:rPr>
                <w:rFonts w:ascii="Times New Roman" w:hAnsi="仿宋_GB2312" w:cs="仿宋_GB2312" w:hint="eastAsia"/>
                <w:sz w:val="28"/>
                <w:szCs w:val="28"/>
              </w:rPr>
              <w:t>主任</w:t>
            </w:r>
          </w:p>
        </w:tc>
      </w:tr>
      <w:tr w:rsidR="002D3E6D" w:rsidTr="00807434">
        <w:trPr>
          <w:trHeight w:val="697"/>
        </w:trPr>
        <w:tc>
          <w:tcPr>
            <w:tcW w:w="1296" w:type="dxa"/>
            <w:vAlign w:val="center"/>
          </w:tcPr>
          <w:p w:rsidR="002D3E6D" w:rsidRDefault="007275FB">
            <w:pPr>
              <w:pStyle w:val="a7"/>
              <w:spacing w:line="580" w:lineRule="exact"/>
              <w:ind w:leftChars="0" w:left="0" w:firstLineChars="0" w:firstLine="0"/>
              <w:jc w:val="center"/>
              <w:rPr>
                <w:rFonts w:ascii="Times New Roman" w:hAnsi="Times New Roman" w:cs="仿宋_GB2312"/>
                <w:sz w:val="28"/>
                <w:szCs w:val="28"/>
              </w:rPr>
            </w:pPr>
            <w:r>
              <w:rPr>
                <w:rFonts w:ascii="Times New Roman" w:hAnsi="仿宋_GB2312" w:cs="仿宋_GB2312" w:hint="eastAsia"/>
                <w:sz w:val="28"/>
                <w:szCs w:val="28"/>
              </w:rPr>
              <w:t>冯军</w:t>
            </w:r>
            <w:bookmarkStart w:id="0" w:name="_GoBack"/>
            <w:bookmarkEnd w:id="0"/>
          </w:p>
        </w:tc>
        <w:tc>
          <w:tcPr>
            <w:tcW w:w="4180" w:type="dxa"/>
            <w:vAlign w:val="center"/>
          </w:tcPr>
          <w:p w:rsidR="002D3E6D" w:rsidRDefault="007275FB">
            <w:pPr>
              <w:pStyle w:val="a7"/>
              <w:spacing w:line="580" w:lineRule="exact"/>
              <w:ind w:leftChars="0" w:left="0" w:firstLineChars="0" w:firstLine="0"/>
              <w:jc w:val="center"/>
              <w:rPr>
                <w:rFonts w:ascii="Times New Roman" w:hAnsi="Times New Roman" w:cs="仿宋_GB2312"/>
                <w:sz w:val="28"/>
                <w:szCs w:val="28"/>
              </w:rPr>
            </w:pPr>
            <w:r>
              <w:rPr>
                <w:rFonts w:ascii="Times New Roman" w:hAnsi="仿宋_GB2312" w:cs="仿宋_GB2312" w:hint="eastAsia"/>
                <w:sz w:val="28"/>
                <w:szCs w:val="28"/>
              </w:rPr>
              <w:t>浙江茵创新材料科技有限公司</w:t>
            </w:r>
          </w:p>
        </w:tc>
        <w:tc>
          <w:tcPr>
            <w:tcW w:w="1862" w:type="dxa"/>
            <w:vAlign w:val="center"/>
          </w:tcPr>
          <w:p w:rsidR="002D3E6D" w:rsidRDefault="00807434">
            <w:pPr>
              <w:jc w:val="center"/>
              <w:rPr>
                <w:rFonts w:ascii="Times New Roman" w:eastAsia="仿宋_GB2312" w:hAnsi="Times New Roman" w:cs="仿宋_GB2312"/>
                <w:sz w:val="28"/>
                <w:szCs w:val="28"/>
              </w:rPr>
            </w:pPr>
            <w:r w:rsidRPr="00807434">
              <w:rPr>
                <w:rFonts w:ascii="Times New Roman" w:eastAsia="仿宋_GB2312" w:hAnsi="仿宋_GB2312" w:cs="仿宋_GB2312" w:hint="eastAsia"/>
                <w:sz w:val="28"/>
                <w:szCs w:val="28"/>
              </w:rPr>
              <w:t>提出质量和指标要求</w:t>
            </w:r>
          </w:p>
        </w:tc>
        <w:tc>
          <w:tcPr>
            <w:tcW w:w="1665" w:type="dxa"/>
            <w:vAlign w:val="center"/>
          </w:tcPr>
          <w:p w:rsidR="002D3E6D" w:rsidRDefault="007275FB">
            <w:pPr>
              <w:pStyle w:val="a8"/>
              <w:widowControl w:val="0"/>
              <w:spacing w:before="0" w:beforeAutospacing="0" w:after="0" w:afterAutospacing="0"/>
              <w:jc w:val="center"/>
              <w:rPr>
                <w:rFonts w:ascii="Times New Roman" w:eastAsia="仿宋_GB2312" w:hAnsi="Times New Roman" w:cs="仿宋_GB2312"/>
                <w:sz w:val="28"/>
                <w:szCs w:val="28"/>
              </w:rPr>
            </w:pPr>
            <w:r>
              <w:rPr>
                <w:rFonts w:ascii="Times New Roman" w:eastAsia="仿宋_GB2312" w:hAnsi="仿宋_GB2312" w:cs="仿宋_GB2312" w:hint="eastAsia"/>
                <w:kern w:val="2"/>
                <w:sz w:val="28"/>
                <w:szCs w:val="28"/>
              </w:rPr>
              <w:t>副总经理</w:t>
            </w:r>
          </w:p>
        </w:tc>
      </w:tr>
      <w:tr w:rsidR="002D3E6D" w:rsidTr="00807434">
        <w:trPr>
          <w:trHeight w:val="697"/>
        </w:trPr>
        <w:tc>
          <w:tcPr>
            <w:tcW w:w="1296" w:type="dxa"/>
            <w:vAlign w:val="center"/>
          </w:tcPr>
          <w:p w:rsidR="002D3E6D" w:rsidRDefault="007275FB">
            <w:pPr>
              <w:pStyle w:val="a7"/>
              <w:spacing w:line="580" w:lineRule="exact"/>
              <w:ind w:leftChars="0" w:left="0" w:firstLineChars="0" w:firstLine="0"/>
              <w:jc w:val="center"/>
              <w:rPr>
                <w:rFonts w:ascii="Times New Roman" w:hAnsi="Times New Roman" w:cs="仿宋_GB2312"/>
                <w:sz w:val="28"/>
                <w:szCs w:val="28"/>
              </w:rPr>
            </w:pPr>
            <w:r>
              <w:rPr>
                <w:rFonts w:ascii="Times New Roman" w:hAnsi="仿宋_GB2312" w:cs="仿宋_GB2312" w:hint="eastAsia"/>
                <w:sz w:val="28"/>
                <w:szCs w:val="28"/>
              </w:rPr>
              <w:t>邵臣</w:t>
            </w:r>
          </w:p>
        </w:tc>
        <w:tc>
          <w:tcPr>
            <w:tcW w:w="4180" w:type="dxa"/>
            <w:vAlign w:val="center"/>
          </w:tcPr>
          <w:p w:rsidR="002D3E6D" w:rsidRDefault="007275FB">
            <w:pPr>
              <w:pStyle w:val="a7"/>
              <w:spacing w:line="580" w:lineRule="exact"/>
              <w:ind w:leftChars="0" w:left="0" w:firstLineChars="0" w:firstLine="0"/>
              <w:jc w:val="center"/>
              <w:rPr>
                <w:rFonts w:ascii="Times New Roman" w:hAnsi="Times New Roman" w:cs="仿宋_GB2312"/>
                <w:sz w:val="28"/>
                <w:szCs w:val="28"/>
              </w:rPr>
            </w:pPr>
            <w:r>
              <w:rPr>
                <w:rFonts w:ascii="Times New Roman" w:hAnsi="仿宋_GB2312" w:cs="仿宋_GB2312" w:hint="eastAsia"/>
                <w:sz w:val="28"/>
                <w:szCs w:val="28"/>
              </w:rPr>
              <w:t>宁波钜隆亿昇环保科技新材料</w:t>
            </w:r>
          </w:p>
          <w:p w:rsidR="002D3E6D" w:rsidRDefault="007275FB">
            <w:pPr>
              <w:pStyle w:val="a7"/>
              <w:spacing w:line="580" w:lineRule="exact"/>
              <w:ind w:leftChars="0" w:left="0" w:firstLineChars="0" w:firstLine="0"/>
              <w:jc w:val="center"/>
              <w:rPr>
                <w:rFonts w:ascii="Times New Roman" w:hAnsi="Times New Roman" w:cs="仿宋_GB2312"/>
                <w:sz w:val="28"/>
                <w:szCs w:val="28"/>
              </w:rPr>
            </w:pPr>
            <w:r>
              <w:rPr>
                <w:rFonts w:ascii="Times New Roman" w:hAnsi="仿宋_GB2312" w:cs="仿宋_GB2312" w:hint="eastAsia"/>
                <w:sz w:val="28"/>
                <w:szCs w:val="28"/>
              </w:rPr>
              <w:t>有限公司</w:t>
            </w:r>
          </w:p>
        </w:tc>
        <w:tc>
          <w:tcPr>
            <w:tcW w:w="1862" w:type="dxa"/>
            <w:vAlign w:val="center"/>
          </w:tcPr>
          <w:p w:rsidR="002D3E6D" w:rsidRDefault="00807434" w:rsidP="00807434">
            <w:pPr>
              <w:jc w:val="center"/>
              <w:rPr>
                <w:rFonts w:ascii="Times New Roman" w:eastAsia="仿宋_GB2312" w:hAnsi="Times New Roman" w:cs="仿宋_GB2312"/>
                <w:sz w:val="28"/>
                <w:szCs w:val="28"/>
              </w:rPr>
            </w:pPr>
            <w:r w:rsidRPr="00807434">
              <w:rPr>
                <w:rFonts w:ascii="Times New Roman" w:eastAsia="仿宋_GB2312" w:hAnsi="仿宋_GB2312" w:cs="仿宋_GB2312" w:hint="eastAsia"/>
                <w:sz w:val="28"/>
                <w:szCs w:val="28"/>
              </w:rPr>
              <w:t>提出质量和指标要求</w:t>
            </w:r>
          </w:p>
        </w:tc>
        <w:tc>
          <w:tcPr>
            <w:tcW w:w="1665" w:type="dxa"/>
            <w:vAlign w:val="center"/>
          </w:tcPr>
          <w:p w:rsidR="002D3E6D" w:rsidRDefault="007275FB">
            <w:pPr>
              <w:pStyle w:val="a8"/>
              <w:widowControl w:val="0"/>
              <w:spacing w:before="0" w:beforeAutospacing="0" w:after="0" w:afterAutospacing="0"/>
              <w:jc w:val="center"/>
              <w:rPr>
                <w:rFonts w:ascii="Times New Roman" w:eastAsia="仿宋_GB2312" w:hAnsi="Times New Roman" w:cs="仿宋_GB2312"/>
                <w:sz w:val="28"/>
                <w:szCs w:val="28"/>
              </w:rPr>
            </w:pPr>
            <w:r>
              <w:rPr>
                <w:rFonts w:ascii="Times New Roman" w:eastAsia="仿宋_GB2312" w:hAnsi="仿宋_GB2312" w:cs="仿宋_GB2312" w:hint="eastAsia"/>
                <w:kern w:val="2"/>
                <w:sz w:val="28"/>
                <w:szCs w:val="28"/>
              </w:rPr>
              <w:t>总经理</w:t>
            </w:r>
          </w:p>
        </w:tc>
      </w:tr>
      <w:tr w:rsidR="002D3E6D" w:rsidTr="00807434">
        <w:trPr>
          <w:trHeight w:val="697"/>
        </w:trPr>
        <w:tc>
          <w:tcPr>
            <w:tcW w:w="1296" w:type="dxa"/>
            <w:vAlign w:val="center"/>
          </w:tcPr>
          <w:p w:rsidR="002D3E6D" w:rsidRDefault="007275FB">
            <w:pPr>
              <w:pStyle w:val="a7"/>
              <w:spacing w:line="580" w:lineRule="exact"/>
              <w:ind w:leftChars="0" w:firstLineChars="0" w:firstLine="0"/>
              <w:jc w:val="center"/>
              <w:rPr>
                <w:rFonts w:ascii="Times New Roman" w:hAnsi="Times New Roman" w:cs="仿宋_GB2312"/>
                <w:sz w:val="28"/>
                <w:szCs w:val="28"/>
              </w:rPr>
            </w:pPr>
            <w:r>
              <w:rPr>
                <w:rFonts w:ascii="Times New Roman" w:hAnsi="仿宋_GB2312" w:cs="仿宋_GB2312" w:hint="eastAsia"/>
                <w:sz w:val="28"/>
                <w:szCs w:val="28"/>
              </w:rPr>
              <w:t>郦建英</w:t>
            </w:r>
          </w:p>
        </w:tc>
        <w:tc>
          <w:tcPr>
            <w:tcW w:w="4180" w:type="dxa"/>
            <w:vAlign w:val="center"/>
          </w:tcPr>
          <w:p w:rsidR="002D3E6D" w:rsidRDefault="007275FB">
            <w:pPr>
              <w:pStyle w:val="a7"/>
              <w:spacing w:line="580" w:lineRule="exact"/>
              <w:ind w:leftChars="0" w:firstLineChars="0" w:firstLine="0"/>
              <w:rPr>
                <w:rFonts w:ascii="Times New Roman" w:hAnsi="Times New Roman" w:cs="仿宋_GB2312"/>
                <w:sz w:val="28"/>
                <w:szCs w:val="28"/>
              </w:rPr>
            </w:pPr>
            <w:r>
              <w:rPr>
                <w:rFonts w:ascii="Times New Roman" w:hAnsi="仿宋_GB2312" w:cs="仿宋_GB2312" w:hint="eastAsia"/>
                <w:sz w:val="28"/>
                <w:szCs w:val="28"/>
              </w:rPr>
              <w:t>绍兴市质量技术监督检测院</w:t>
            </w:r>
          </w:p>
        </w:tc>
        <w:tc>
          <w:tcPr>
            <w:tcW w:w="1862" w:type="dxa"/>
            <w:vAlign w:val="center"/>
          </w:tcPr>
          <w:p w:rsidR="002D3E6D" w:rsidRDefault="007275FB">
            <w:pPr>
              <w:pStyle w:val="a7"/>
              <w:spacing w:line="580" w:lineRule="exact"/>
              <w:ind w:leftChars="0" w:firstLineChars="0"/>
              <w:jc w:val="center"/>
              <w:rPr>
                <w:rFonts w:ascii="Times New Roman" w:hAnsi="Times New Roman" w:cs="仿宋_GB2312"/>
                <w:sz w:val="28"/>
                <w:szCs w:val="28"/>
              </w:rPr>
            </w:pPr>
            <w:r>
              <w:rPr>
                <w:rFonts w:ascii="Times New Roman" w:hAnsi="仿宋_GB2312" w:cs="仿宋_GB2312" w:hint="eastAsia"/>
                <w:sz w:val="28"/>
                <w:szCs w:val="28"/>
              </w:rPr>
              <w:t>数据验证、</w:t>
            </w:r>
          </w:p>
          <w:p w:rsidR="002D3E6D" w:rsidRDefault="007275FB">
            <w:pPr>
              <w:pStyle w:val="a7"/>
              <w:spacing w:line="580" w:lineRule="exact"/>
              <w:ind w:leftChars="0" w:firstLineChars="0"/>
              <w:jc w:val="center"/>
              <w:rPr>
                <w:rFonts w:ascii="Times New Roman" w:hAnsi="Times New Roman" w:cs="仿宋_GB2312"/>
                <w:sz w:val="28"/>
                <w:szCs w:val="28"/>
              </w:rPr>
            </w:pPr>
            <w:r>
              <w:rPr>
                <w:rFonts w:ascii="Times New Roman" w:hAnsi="仿宋_GB2312" w:cs="仿宋_GB2312" w:hint="eastAsia"/>
                <w:sz w:val="28"/>
                <w:szCs w:val="28"/>
              </w:rPr>
              <w:t>文本修改</w:t>
            </w:r>
          </w:p>
        </w:tc>
        <w:tc>
          <w:tcPr>
            <w:tcW w:w="1665" w:type="dxa"/>
            <w:vAlign w:val="center"/>
          </w:tcPr>
          <w:p w:rsidR="002D3E6D" w:rsidRDefault="007275FB">
            <w:pPr>
              <w:pStyle w:val="a7"/>
              <w:spacing w:line="580" w:lineRule="exact"/>
              <w:ind w:leftChars="0" w:firstLineChars="0" w:firstLine="0"/>
              <w:jc w:val="center"/>
              <w:rPr>
                <w:rFonts w:ascii="Times New Roman" w:hAnsi="Times New Roman" w:cs="仿宋_GB2312"/>
                <w:sz w:val="28"/>
                <w:szCs w:val="28"/>
              </w:rPr>
            </w:pPr>
            <w:r>
              <w:rPr>
                <w:rFonts w:ascii="Times New Roman" w:hAnsi="仿宋_GB2312" w:cs="仿宋_GB2312" w:hint="eastAsia"/>
                <w:sz w:val="28"/>
                <w:szCs w:val="28"/>
              </w:rPr>
              <w:t>检验员</w:t>
            </w:r>
          </w:p>
        </w:tc>
      </w:tr>
      <w:tr w:rsidR="002D3E6D" w:rsidTr="00807434">
        <w:trPr>
          <w:trHeight w:val="697"/>
        </w:trPr>
        <w:tc>
          <w:tcPr>
            <w:tcW w:w="1296" w:type="dxa"/>
            <w:vAlign w:val="center"/>
          </w:tcPr>
          <w:p w:rsidR="002D3E6D" w:rsidRDefault="002D3E6D">
            <w:pPr>
              <w:jc w:val="center"/>
              <w:rPr>
                <w:rFonts w:ascii="Times New Roman" w:hAnsi="Times New Roman"/>
                <w:sz w:val="24"/>
                <w:szCs w:val="24"/>
              </w:rPr>
            </w:pPr>
          </w:p>
        </w:tc>
        <w:tc>
          <w:tcPr>
            <w:tcW w:w="4180" w:type="dxa"/>
            <w:vAlign w:val="center"/>
          </w:tcPr>
          <w:p w:rsidR="002D3E6D" w:rsidRDefault="002D3E6D">
            <w:pPr>
              <w:jc w:val="center"/>
              <w:rPr>
                <w:rFonts w:ascii="Times New Roman" w:hAnsi="Times New Roman"/>
                <w:sz w:val="24"/>
                <w:szCs w:val="24"/>
              </w:rPr>
            </w:pPr>
          </w:p>
        </w:tc>
        <w:tc>
          <w:tcPr>
            <w:tcW w:w="1862" w:type="dxa"/>
            <w:vAlign w:val="center"/>
          </w:tcPr>
          <w:p w:rsidR="002D3E6D" w:rsidRDefault="002D3E6D">
            <w:pPr>
              <w:jc w:val="center"/>
              <w:rPr>
                <w:rFonts w:ascii="Times New Roman" w:hAnsi="Times New Roman"/>
                <w:sz w:val="24"/>
                <w:szCs w:val="24"/>
              </w:rPr>
            </w:pPr>
          </w:p>
        </w:tc>
        <w:tc>
          <w:tcPr>
            <w:tcW w:w="1665" w:type="dxa"/>
            <w:vAlign w:val="center"/>
          </w:tcPr>
          <w:p w:rsidR="002D3E6D" w:rsidRDefault="002D3E6D">
            <w:pPr>
              <w:jc w:val="center"/>
              <w:rPr>
                <w:rFonts w:ascii="Times New Roman" w:hAnsi="Times New Roman"/>
                <w:sz w:val="24"/>
                <w:szCs w:val="24"/>
              </w:rPr>
            </w:pPr>
          </w:p>
        </w:tc>
      </w:tr>
      <w:tr w:rsidR="002D3E6D" w:rsidTr="00807434">
        <w:trPr>
          <w:trHeight w:val="697"/>
        </w:trPr>
        <w:tc>
          <w:tcPr>
            <w:tcW w:w="1296" w:type="dxa"/>
            <w:vAlign w:val="center"/>
          </w:tcPr>
          <w:p w:rsidR="002D3E6D" w:rsidRDefault="002D3E6D">
            <w:pPr>
              <w:jc w:val="center"/>
              <w:rPr>
                <w:rFonts w:ascii="Times New Roman" w:hAnsi="Times New Roman"/>
                <w:sz w:val="24"/>
                <w:szCs w:val="24"/>
              </w:rPr>
            </w:pPr>
          </w:p>
        </w:tc>
        <w:tc>
          <w:tcPr>
            <w:tcW w:w="4180" w:type="dxa"/>
            <w:vAlign w:val="center"/>
          </w:tcPr>
          <w:p w:rsidR="002D3E6D" w:rsidRDefault="002D3E6D">
            <w:pPr>
              <w:jc w:val="center"/>
              <w:rPr>
                <w:rFonts w:ascii="Times New Roman" w:hAnsi="Times New Roman"/>
                <w:sz w:val="24"/>
                <w:szCs w:val="24"/>
              </w:rPr>
            </w:pPr>
          </w:p>
        </w:tc>
        <w:tc>
          <w:tcPr>
            <w:tcW w:w="1862" w:type="dxa"/>
            <w:vAlign w:val="center"/>
          </w:tcPr>
          <w:p w:rsidR="002D3E6D" w:rsidRDefault="002D3E6D">
            <w:pPr>
              <w:jc w:val="center"/>
              <w:rPr>
                <w:rFonts w:ascii="Times New Roman" w:hAnsi="Times New Roman"/>
                <w:sz w:val="24"/>
                <w:szCs w:val="24"/>
              </w:rPr>
            </w:pPr>
          </w:p>
        </w:tc>
        <w:tc>
          <w:tcPr>
            <w:tcW w:w="1665" w:type="dxa"/>
            <w:vAlign w:val="center"/>
          </w:tcPr>
          <w:p w:rsidR="002D3E6D" w:rsidRDefault="002D3E6D">
            <w:pPr>
              <w:jc w:val="center"/>
              <w:rPr>
                <w:rFonts w:ascii="Times New Roman" w:hAnsi="Times New Roman"/>
                <w:sz w:val="24"/>
                <w:szCs w:val="24"/>
              </w:rPr>
            </w:pPr>
          </w:p>
        </w:tc>
      </w:tr>
      <w:tr w:rsidR="002D3E6D" w:rsidTr="00807434">
        <w:trPr>
          <w:trHeight w:val="697"/>
        </w:trPr>
        <w:tc>
          <w:tcPr>
            <w:tcW w:w="1296" w:type="dxa"/>
            <w:vAlign w:val="center"/>
          </w:tcPr>
          <w:p w:rsidR="002D3E6D" w:rsidRDefault="002D3E6D">
            <w:pPr>
              <w:jc w:val="center"/>
              <w:rPr>
                <w:rFonts w:ascii="Times New Roman" w:hAnsi="Times New Roman"/>
                <w:sz w:val="24"/>
                <w:szCs w:val="24"/>
              </w:rPr>
            </w:pPr>
          </w:p>
        </w:tc>
        <w:tc>
          <w:tcPr>
            <w:tcW w:w="4180" w:type="dxa"/>
            <w:vAlign w:val="center"/>
          </w:tcPr>
          <w:p w:rsidR="002D3E6D" w:rsidRDefault="002D3E6D">
            <w:pPr>
              <w:jc w:val="center"/>
              <w:rPr>
                <w:rFonts w:ascii="Times New Roman" w:hAnsi="Times New Roman"/>
                <w:sz w:val="24"/>
                <w:szCs w:val="24"/>
              </w:rPr>
            </w:pPr>
          </w:p>
        </w:tc>
        <w:tc>
          <w:tcPr>
            <w:tcW w:w="1862" w:type="dxa"/>
            <w:vAlign w:val="center"/>
          </w:tcPr>
          <w:p w:rsidR="002D3E6D" w:rsidRDefault="002D3E6D">
            <w:pPr>
              <w:jc w:val="center"/>
              <w:rPr>
                <w:rFonts w:ascii="Times New Roman" w:hAnsi="Times New Roman"/>
                <w:sz w:val="24"/>
                <w:szCs w:val="24"/>
              </w:rPr>
            </w:pPr>
          </w:p>
        </w:tc>
        <w:tc>
          <w:tcPr>
            <w:tcW w:w="1665" w:type="dxa"/>
            <w:vAlign w:val="center"/>
          </w:tcPr>
          <w:p w:rsidR="002D3E6D" w:rsidRDefault="002D3E6D">
            <w:pPr>
              <w:jc w:val="center"/>
              <w:rPr>
                <w:rFonts w:ascii="Times New Roman" w:hAnsi="Times New Roman"/>
                <w:sz w:val="24"/>
                <w:szCs w:val="24"/>
              </w:rPr>
            </w:pPr>
          </w:p>
        </w:tc>
      </w:tr>
      <w:tr w:rsidR="002D3E6D" w:rsidTr="00807434">
        <w:trPr>
          <w:trHeight w:val="697"/>
        </w:trPr>
        <w:tc>
          <w:tcPr>
            <w:tcW w:w="1296" w:type="dxa"/>
            <w:vAlign w:val="center"/>
          </w:tcPr>
          <w:p w:rsidR="002D3E6D" w:rsidRDefault="002D3E6D">
            <w:pPr>
              <w:jc w:val="center"/>
              <w:rPr>
                <w:rFonts w:ascii="Times New Roman" w:hAnsi="Times New Roman"/>
                <w:sz w:val="24"/>
                <w:szCs w:val="24"/>
              </w:rPr>
            </w:pPr>
          </w:p>
        </w:tc>
        <w:tc>
          <w:tcPr>
            <w:tcW w:w="4180" w:type="dxa"/>
            <w:vAlign w:val="center"/>
          </w:tcPr>
          <w:p w:rsidR="002D3E6D" w:rsidRDefault="002D3E6D">
            <w:pPr>
              <w:jc w:val="center"/>
              <w:rPr>
                <w:rFonts w:ascii="Times New Roman" w:hAnsi="Times New Roman"/>
                <w:sz w:val="24"/>
                <w:szCs w:val="24"/>
              </w:rPr>
            </w:pPr>
          </w:p>
        </w:tc>
        <w:tc>
          <w:tcPr>
            <w:tcW w:w="1862" w:type="dxa"/>
            <w:vAlign w:val="center"/>
          </w:tcPr>
          <w:p w:rsidR="002D3E6D" w:rsidRDefault="002D3E6D">
            <w:pPr>
              <w:jc w:val="center"/>
              <w:rPr>
                <w:rFonts w:ascii="Times New Roman" w:hAnsi="Times New Roman"/>
                <w:sz w:val="24"/>
                <w:szCs w:val="24"/>
              </w:rPr>
            </w:pPr>
          </w:p>
        </w:tc>
        <w:tc>
          <w:tcPr>
            <w:tcW w:w="1665" w:type="dxa"/>
            <w:vAlign w:val="center"/>
          </w:tcPr>
          <w:p w:rsidR="002D3E6D" w:rsidRDefault="002D3E6D">
            <w:pPr>
              <w:jc w:val="center"/>
              <w:rPr>
                <w:rFonts w:ascii="Times New Roman" w:hAnsi="Times New Roman"/>
                <w:sz w:val="24"/>
                <w:szCs w:val="24"/>
              </w:rPr>
            </w:pPr>
          </w:p>
        </w:tc>
      </w:tr>
      <w:tr w:rsidR="002D3E6D" w:rsidTr="00807434">
        <w:trPr>
          <w:trHeight w:val="697"/>
        </w:trPr>
        <w:tc>
          <w:tcPr>
            <w:tcW w:w="1296" w:type="dxa"/>
            <w:vAlign w:val="center"/>
          </w:tcPr>
          <w:p w:rsidR="002D3E6D" w:rsidRDefault="002D3E6D">
            <w:pPr>
              <w:jc w:val="center"/>
              <w:rPr>
                <w:rFonts w:ascii="Times New Roman" w:hAnsi="Times New Roman"/>
                <w:sz w:val="24"/>
                <w:szCs w:val="24"/>
              </w:rPr>
            </w:pPr>
          </w:p>
        </w:tc>
        <w:tc>
          <w:tcPr>
            <w:tcW w:w="4180" w:type="dxa"/>
            <w:vAlign w:val="center"/>
          </w:tcPr>
          <w:p w:rsidR="002D3E6D" w:rsidRDefault="002D3E6D">
            <w:pPr>
              <w:jc w:val="center"/>
              <w:rPr>
                <w:rFonts w:ascii="Times New Roman" w:hAnsi="Times New Roman"/>
                <w:sz w:val="24"/>
                <w:szCs w:val="24"/>
              </w:rPr>
            </w:pPr>
          </w:p>
        </w:tc>
        <w:tc>
          <w:tcPr>
            <w:tcW w:w="1862" w:type="dxa"/>
            <w:vAlign w:val="center"/>
          </w:tcPr>
          <w:p w:rsidR="002D3E6D" w:rsidRDefault="002D3E6D">
            <w:pPr>
              <w:jc w:val="center"/>
              <w:rPr>
                <w:rFonts w:ascii="Times New Roman" w:hAnsi="Times New Roman"/>
                <w:sz w:val="24"/>
                <w:szCs w:val="24"/>
              </w:rPr>
            </w:pPr>
          </w:p>
        </w:tc>
        <w:tc>
          <w:tcPr>
            <w:tcW w:w="1665" w:type="dxa"/>
            <w:vAlign w:val="center"/>
          </w:tcPr>
          <w:p w:rsidR="002D3E6D" w:rsidRDefault="002D3E6D">
            <w:pPr>
              <w:jc w:val="center"/>
              <w:rPr>
                <w:rFonts w:ascii="Times New Roman" w:hAnsi="Times New Roman"/>
                <w:sz w:val="24"/>
                <w:szCs w:val="24"/>
              </w:rPr>
            </w:pPr>
          </w:p>
        </w:tc>
      </w:tr>
      <w:tr w:rsidR="002D3E6D" w:rsidTr="00807434">
        <w:trPr>
          <w:trHeight w:val="697"/>
        </w:trPr>
        <w:tc>
          <w:tcPr>
            <w:tcW w:w="1296" w:type="dxa"/>
            <w:vAlign w:val="center"/>
          </w:tcPr>
          <w:p w:rsidR="002D3E6D" w:rsidRDefault="002D3E6D">
            <w:pPr>
              <w:jc w:val="center"/>
              <w:rPr>
                <w:rFonts w:ascii="Times New Roman" w:hAnsi="Times New Roman"/>
                <w:sz w:val="24"/>
                <w:szCs w:val="24"/>
              </w:rPr>
            </w:pPr>
          </w:p>
        </w:tc>
        <w:tc>
          <w:tcPr>
            <w:tcW w:w="4180" w:type="dxa"/>
            <w:vAlign w:val="center"/>
          </w:tcPr>
          <w:p w:rsidR="002D3E6D" w:rsidRDefault="002D3E6D">
            <w:pPr>
              <w:jc w:val="center"/>
              <w:rPr>
                <w:rFonts w:ascii="Times New Roman" w:hAnsi="Times New Roman"/>
                <w:sz w:val="24"/>
                <w:szCs w:val="24"/>
              </w:rPr>
            </w:pPr>
          </w:p>
        </w:tc>
        <w:tc>
          <w:tcPr>
            <w:tcW w:w="1862" w:type="dxa"/>
            <w:vAlign w:val="center"/>
          </w:tcPr>
          <w:p w:rsidR="002D3E6D" w:rsidRDefault="002D3E6D">
            <w:pPr>
              <w:jc w:val="center"/>
              <w:rPr>
                <w:rFonts w:ascii="Times New Roman" w:hAnsi="Times New Roman"/>
                <w:sz w:val="24"/>
                <w:szCs w:val="24"/>
              </w:rPr>
            </w:pPr>
          </w:p>
        </w:tc>
        <w:tc>
          <w:tcPr>
            <w:tcW w:w="1665" w:type="dxa"/>
            <w:vAlign w:val="center"/>
          </w:tcPr>
          <w:p w:rsidR="002D3E6D" w:rsidRDefault="002D3E6D">
            <w:pPr>
              <w:jc w:val="center"/>
              <w:rPr>
                <w:rFonts w:ascii="Times New Roman" w:hAnsi="Times New Roman"/>
                <w:sz w:val="24"/>
                <w:szCs w:val="24"/>
              </w:rPr>
            </w:pPr>
          </w:p>
        </w:tc>
      </w:tr>
    </w:tbl>
    <w:p w:rsidR="002D3E6D" w:rsidRDefault="007275FB">
      <w:pPr>
        <w:spacing w:line="500" w:lineRule="exact"/>
        <w:jc w:val="left"/>
        <w:rPr>
          <w:rFonts w:ascii="Times New Roman" w:hAnsi="Times New Roman"/>
          <w:b/>
          <w:sz w:val="24"/>
          <w:szCs w:val="24"/>
        </w:rPr>
      </w:pPr>
      <w:r>
        <w:rPr>
          <w:rFonts w:ascii="Times New Roman" w:hAnsi="Times New Roman"/>
          <w:b/>
          <w:sz w:val="24"/>
          <w:szCs w:val="24"/>
        </w:rPr>
        <w:lastRenderedPageBreak/>
        <w:t xml:space="preserve">3.2.1.2.2 </w:t>
      </w:r>
      <w:r>
        <w:rPr>
          <w:rFonts w:ascii="Times New Roman" w:hAnsi="宋体" w:hint="eastAsia"/>
          <w:b/>
          <w:sz w:val="24"/>
          <w:szCs w:val="24"/>
        </w:rPr>
        <w:t>确定研制计划</w:t>
      </w:r>
    </w:p>
    <w:p w:rsidR="002D3E6D" w:rsidRDefault="007275FB">
      <w:pPr>
        <w:spacing w:line="500" w:lineRule="exact"/>
        <w:ind w:firstLineChars="200" w:firstLine="480"/>
        <w:rPr>
          <w:rFonts w:ascii="Times New Roman" w:hAnsi="Times New Roman"/>
          <w:sz w:val="24"/>
          <w:szCs w:val="24"/>
        </w:rPr>
      </w:pPr>
      <w:r>
        <w:rPr>
          <w:rFonts w:ascii="Times New Roman" w:hAnsi="宋体"/>
          <w:sz w:val="24"/>
          <w:szCs w:val="24"/>
        </w:rPr>
        <w:t>（</w:t>
      </w:r>
      <w:r>
        <w:rPr>
          <w:rFonts w:ascii="Times New Roman" w:hAnsi="Times New Roman"/>
          <w:sz w:val="24"/>
          <w:szCs w:val="24"/>
        </w:rPr>
        <w:t>1</w:t>
      </w:r>
      <w:r>
        <w:rPr>
          <w:rFonts w:ascii="Times New Roman" w:hAnsi="宋体" w:hint="eastAsia"/>
          <w:sz w:val="24"/>
          <w:szCs w:val="24"/>
        </w:rPr>
        <w:t>）</w:t>
      </w:r>
      <w:r>
        <w:rPr>
          <w:rFonts w:ascii="Times New Roman" w:hAnsi="Times New Roman"/>
          <w:sz w:val="24"/>
          <w:szCs w:val="24"/>
        </w:rPr>
        <w:t>20</w:t>
      </w:r>
      <w:r>
        <w:rPr>
          <w:rFonts w:ascii="Times New Roman" w:hAnsi="Times New Roman" w:hint="eastAsia"/>
          <w:sz w:val="24"/>
          <w:szCs w:val="24"/>
        </w:rPr>
        <w:t>24</w:t>
      </w:r>
      <w:r>
        <w:rPr>
          <w:rFonts w:ascii="Times New Roman" w:hAnsi="宋体" w:hint="eastAsia"/>
          <w:sz w:val="24"/>
          <w:szCs w:val="24"/>
        </w:rPr>
        <w:t>年</w:t>
      </w:r>
      <w:r>
        <w:rPr>
          <w:rFonts w:ascii="Times New Roman" w:hAnsi="Times New Roman" w:hint="eastAsia"/>
          <w:sz w:val="24"/>
          <w:szCs w:val="24"/>
        </w:rPr>
        <w:t>06</w:t>
      </w:r>
      <w:r>
        <w:rPr>
          <w:rFonts w:ascii="Times New Roman" w:hAnsi="宋体" w:hint="eastAsia"/>
          <w:sz w:val="24"/>
          <w:szCs w:val="24"/>
        </w:rPr>
        <w:t>月</w:t>
      </w:r>
      <w:r>
        <w:rPr>
          <w:rFonts w:ascii="Times New Roman" w:hAnsi="Times New Roman" w:hint="eastAsia"/>
          <w:sz w:val="24"/>
          <w:szCs w:val="24"/>
        </w:rPr>
        <w:t>17</w:t>
      </w:r>
      <w:r>
        <w:rPr>
          <w:rFonts w:ascii="Times New Roman" w:hAnsi="宋体" w:hint="eastAsia"/>
          <w:sz w:val="24"/>
          <w:szCs w:val="24"/>
        </w:rPr>
        <w:t>日前确定标准工作组名单和评审专家建议名单；</w:t>
      </w:r>
    </w:p>
    <w:p w:rsidR="002D3E6D" w:rsidRDefault="007275FB">
      <w:pPr>
        <w:spacing w:line="500" w:lineRule="exact"/>
        <w:ind w:firstLineChars="200" w:firstLine="480"/>
        <w:rPr>
          <w:rFonts w:ascii="Times New Roman" w:hAnsi="Times New Roman"/>
          <w:sz w:val="24"/>
          <w:szCs w:val="24"/>
        </w:rPr>
      </w:pPr>
      <w:r>
        <w:rPr>
          <w:rFonts w:ascii="Times New Roman" w:hAnsi="宋体" w:hint="eastAsia"/>
          <w:sz w:val="24"/>
          <w:szCs w:val="24"/>
        </w:rPr>
        <w:t>（</w:t>
      </w:r>
      <w:r>
        <w:rPr>
          <w:rFonts w:ascii="Times New Roman" w:hAnsi="Times New Roman"/>
          <w:sz w:val="24"/>
          <w:szCs w:val="24"/>
        </w:rPr>
        <w:t>2</w:t>
      </w:r>
      <w:r>
        <w:rPr>
          <w:rFonts w:ascii="Times New Roman" w:hAnsi="宋体" w:hint="eastAsia"/>
          <w:sz w:val="24"/>
          <w:szCs w:val="24"/>
        </w:rPr>
        <w:t>）</w:t>
      </w:r>
      <w:r>
        <w:rPr>
          <w:rFonts w:ascii="Times New Roman" w:hAnsi="Times New Roman"/>
          <w:sz w:val="24"/>
          <w:szCs w:val="24"/>
        </w:rPr>
        <w:t>20</w:t>
      </w:r>
      <w:r>
        <w:rPr>
          <w:rFonts w:ascii="Times New Roman" w:hAnsi="Times New Roman" w:hint="eastAsia"/>
          <w:sz w:val="24"/>
          <w:szCs w:val="24"/>
        </w:rPr>
        <w:t>24</w:t>
      </w:r>
      <w:r>
        <w:rPr>
          <w:rFonts w:ascii="Times New Roman" w:hAnsi="宋体" w:hint="eastAsia"/>
          <w:sz w:val="24"/>
          <w:szCs w:val="24"/>
        </w:rPr>
        <w:t>年</w:t>
      </w:r>
      <w:r>
        <w:rPr>
          <w:rFonts w:ascii="Times New Roman" w:hAnsi="Times New Roman" w:hint="eastAsia"/>
          <w:sz w:val="24"/>
          <w:szCs w:val="24"/>
        </w:rPr>
        <w:t>06</w:t>
      </w:r>
      <w:r>
        <w:rPr>
          <w:rFonts w:ascii="Times New Roman" w:hAnsi="宋体" w:hint="eastAsia"/>
          <w:sz w:val="24"/>
          <w:szCs w:val="24"/>
        </w:rPr>
        <w:t>月</w:t>
      </w:r>
      <w:r>
        <w:rPr>
          <w:rFonts w:ascii="Times New Roman" w:hAnsi="Times New Roman" w:hint="eastAsia"/>
          <w:sz w:val="24"/>
          <w:szCs w:val="24"/>
        </w:rPr>
        <w:t>17</w:t>
      </w:r>
      <w:r>
        <w:rPr>
          <w:rFonts w:ascii="Times New Roman" w:hAnsi="宋体" w:hint="eastAsia"/>
          <w:sz w:val="24"/>
          <w:szCs w:val="24"/>
        </w:rPr>
        <w:t>日</w:t>
      </w:r>
      <w:r>
        <w:rPr>
          <w:rFonts w:ascii="Times New Roman" w:hAnsi="Times New Roman"/>
          <w:sz w:val="24"/>
          <w:szCs w:val="24"/>
        </w:rPr>
        <w:t>-20</w:t>
      </w:r>
      <w:r>
        <w:rPr>
          <w:rFonts w:ascii="Times New Roman" w:hAnsi="Times New Roman" w:hint="eastAsia"/>
          <w:sz w:val="24"/>
          <w:szCs w:val="24"/>
        </w:rPr>
        <w:t>24</w:t>
      </w:r>
      <w:r>
        <w:rPr>
          <w:rFonts w:ascii="Times New Roman" w:hAnsi="宋体" w:hint="eastAsia"/>
          <w:sz w:val="24"/>
          <w:szCs w:val="24"/>
        </w:rPr>
        <w:t>年</w:t>
      </w:r>
      <w:r>
        <w:rPr>
          <w:rFonts w:ascii="Times New Roman" w:hAnsi="Times New Roman" w:hint="eastAsia"/>
          <w:sz w:val="24"/>
          <w:szCs w:val="24"/>
        </w:rPr>
        <w:t>06</w:t>
      </w:r>
      <w:r>
        <w:rPr>
          <w:rFonts w:ascii="Times New Roman" w:hAnsi="宋体" w:hint="eastAsia"/>
          <w:sz w:val="24"/>
          <w:szCs w:val="24"/>
        </w:rPr>
        <w:t>月</w:t>
      </w:r>
      <w:r>
        <w:rPr>
          <w:rFonts w:ascii="Times New Roman" w:hAnsi="Times New Roman"/>
          <w:sz w:val="24"/>
          <w:szCs w:val="24"/>
        </w:rPr>
        <w:t>2</w:t>
      </w:r>
      <w:r>
        <w:rPr>
          <w:rFonts w:ascii="Times New Roman" w:hAnsi="Times New Roman" w:hint="eastAsia"/>
          <w:sz w:val="24"/>
          <w:szCs w:val="24"/>
        </w:rPr>
        <w:t>7</w:t>
      </w:r>
      <w:r>
        <w:rPr>
          <w:rFonts w:ascii="Times New Roman" w:hAnsi="宋体" w:hint="eastAsia"/>
          <w:sz w:val="24"/>
          <w:szCs w:val="24"/>
        </w:rPr>
        <w:t>日为</w:t>
      </w:r>
      <w:r>
        <w:rPr>
          <w:rFonts w:ascii="Times New Roman" w:hAnsi="宋体" w:hint="eastAsia"/>
          <w:b/>
          <w:sz w:val="24"/>
          <w:szCs w:val="24"/>
        </w:rPr>
        <w:t>起草阶段：</w:t>
      </w:r>
      <w:r>
        <w:rPr>
          <w:rFonts w:ascii="Times New Roman" w:hAnsi="宋体" w:hint="eastAsia"/>
          <w:sz w:val="24"/>
          <w:szCs w:val="24"/>
        </w:rPr>
        <w:t>编写标准（草案），标准编制说明，标准先进性说明；</w:t>
      </w:r>
    </w:p>
    <w:p w:rsidR="002D3E6D" w:rsidRDefault="007275FB">
      <w:pPr>
        <w:spacing w:line="500" w:lineRule="exact"/>
        <w:ind w:firstLineChars="200" w:firstLine="480"/>
        <w:rPr>
          <w:rFonts w:ascii="Times New Roman" w:hAnsi="Times New Roman"/>
          <w:sz w:val="24"/>
          <w:szCs w:val="24"/>
        </w:rPr>
      </w:pPr>
      <w:r>
        <w:rPr>
          <w:rFonts w:ascii="Times New Roman" w:hAnsi="宋体" w:hint="eastAsia"/>
          <w:sz w:val="24"/>
          <w:szCs w:val="24"/>
        </w:rPr>
        <w:t>（</w:t>
      </w:r>
      <w:r>
        <w:rPr>
          <w:rFonts w:ascii="Times New Roman" w:hAnsi="Times New Roman"/>
          <w:sz w:val="24"/>
          <w:szCs w:val="24"/>
        </w:rPr>
        <w:t>3</w:t>
      </w:r>
      <w:r>
        <w:rPr>
          <w:rFonts w:ascii="Times New Roman" w:hAnsi="宋体" w:hint="eastAsia"/>
          <w:sz w:val="24"/>
          <w:szCs w:val="24"/>
        </w:rPr>
        <w:t>）</w:t>
      </w:r>
      <w:r>
        <w:rPr>
          <w:rFonts w:ascii="Times New Roman" w:hAnsi="Times New Roman"/>
          <w:sz w:val="24"/>
          <w:szCs w:val="24"/>
        </w:rPr>
        <w:t>20</w:t>
      </w:r>
      <w:r>
        <w:rPr>
          <w:rFonts w:ascii="Times New Roman" w:hAnsi="Times New Roman" w:hint="eastAsia"/>
          <w:sz w:val="24"/>
          <w:szCs w:val="24"/>
        </w:rPr>
        <w:t>24</w:t>
      </w:r>
      <w:r>
        <w:rPr>
          <w:rFonts w:ascii="Times New Roman" w:hAnsi="宋体" w:hint="eastAsia"/>
          <w:sz w:val="24"/>
          <w:szCs w:val="24"/>
        </w:rPr>
        <w:t>年</w:t>
      </w:r>
      <w:r>
        <w:rPr>
          <w:rFonts w:ascii="Times New Roman" w:hAnsi="Times New Roman" w:hint="eastAsia"/>
          <w:sz w:val="24"/>
          <w:szCs w:val="24"/>
        </w:rPr>
        <w:t>06</w:t>
      </w:r>
      <w:r>
        <w:rPr>
          <w:rFonts w:ascii="Times New Roman" w:hAnsi="宋体" w:hint="eastAsia"/>
          <w:sz w:val="24"/>
          <w:szCs w:val="24"/>
        </w:rPr>
        <w:t>月</w:t>
      </w:r>
      <w:r>
        <w:rPr>
          <w:rFonts w:ascii="Times New Roman" w:hAnsi="Times New Roman" w:hint="eastAsia"/>
          <w:sz w:val="24"/>
          <w:szCs w:val="24"/>
        </w:rPr>
        <w:t>27</w:t>
      </w:r>
      <w:r>
        <w:rPr>
          <w:rFonts w:ascii="Times New Roman" w:hAnsi="宋体" w:hint="eastAsia"/>
          <w:sz w:val="24"/>
          <w:szCs w:val="24"/>
        </w:rPr>
        <w:t>日，召开</w:t>
      </w:r>
      <w:r>
        <w:rPr>
          <w:rFonts w:ascii="Times New Roman" w:hAnsi="宋体" w:hint="eastAsia"/>
          <w:b/>
          <w:sz w:val="24"/>
          <w:szCs w:val="24"/>
        </w:rPr>
        <w:t>标准启动研讨会</w:t>
      </w:r>
      <w:r>
        <w:rPr>
          <w:rFonts w:ascii="Times New Roman" w:hAnsi="宋体" w:hint="eastAsia"/>
          <w:sz w:val="24"/>
          <w:szCs w:val="24"/>
        </w:rPr>
        <w:t>。</w:t>
      </w:r>
    </w:p>
    <w:p w:rsidR="002D3E6D" w:rsidRDefault="007275FB">
      <w:pPr>
        <w:spacing w:line="500" w:lineRule="exact"/>
        <w:ind w:firstLineChars="200" w:firstLine="480"/>
        <w:rPr>
          <w:rFonts w:ascii="Times New Roman" w:hAnsi="Times New Roman"/>
          <w:sz w:val="24"/>
          <w:szCs w:val="24"/>
        </w:rPr>
      </w:pPr>
      <w:r>
        <w:rPr>
          <w:rFonts w:ascii="Times New Roman" w:hAnsi="宋体" w:hint="eastAsia"/>
          <w:sz w:val="24"/>
          <w:szCs w:val="24"/>
        </w:rPr>
        <w:t>（</w:t>
      </w:r>
      <w:r>
        <w:rPr>
          <w:rFonts w:ascii="Times New Roman" w:hAnsi="Times New Roman"/>
          <w:sz w:val="24"/>
          <w:szCs w:val="24"/>
        </w:rPr>
        <w:t>4</w:t>
      </w:r>
      <w:r>
        <w:rPr>
          <w:rFonts w:ascii="Times New Roman" w:hAnsi="宋体" w:hint="eastAsia"/>
          <w:sz w:val="24"/>
          <w:szCs w:val="24"/>
        </w:rPr>
        <w:t>）</w:t>
      </w:r>
      <w:r>
        <w:rPr>
          <w:rFonts w:ascii="Times New Roman" w:hAnsi="Times New Roman"/>
          <w:sz w:val="24"/>
          <w:szCs w:val="24"/>
        </w:rPr>
        <w:t>20</w:t>
      </w:r>
      <w:r>
        <w:rPr>
          <w:rFonts w:ascii="Times New Roman" w:hAnsi="Times New Roman" w:hint="eastAsia"/>
          <w:sz w:val="24"/>
          <w:szCs w:val="24"/>
        </w:rPr>
        <w:t>24</w:t>
      </w:r>
      <w:r>
        <w:rPr>
          <w:rFonts w:ascii="Times New Roman" w:hAnsi="宋体" w:hint="eastAsia"/>
          <w:sz w:val="24"/>
          <w:szCs w:val="24"/>
        </w:rPr>
        <w:t>年</w:t>
      </w:r>
      <w:r>
        <w:rPr>
          <w:rFonts w:ascii="Times New Roman" w:hAnsi="Times New Roman" w:hint="eastAsia"/>
          <w:sz w:val="24"/>
          <w:szCs w:val="24"/>
        </w:rPr>
        <w:t>7</w:t>
      </w:r>
      <w:r>
        <w:rPr>
          <w:rFonts w:ascii="Times New Roman" w:hAnsi="宋体" w:hint="eastAsia"/>
          <w:sz w:val="24"/>
          <w:szCs w:val="24"/>
        </w:rPr>
        <w:t>月</w:t>
      </w:r>
      <w:r>
        <w:rPr>
          <w:rFonts w:ascii="Times New Roman" w:hAnsi="Times New Roman" w:hint="eastAsia"/>
          <w:sz w:val="24"/>
          <w:szCs w:val="24"/>
        </w:rPr>
        <w:t>1</w:t>
      </w:r>
      <w:r>
        <w:rPr>
          <w:rFonts w:ascii="Times New Roman" w:hAnsi="宋体" w:hint="eastAsia"/>
          <w:sz w:val="24"/>
          <w:szCs w:val="24"/>
        </w:rPr>
        <w:t>日</w:t>
      </w:r>
      <w:r>
        <w:rPr>
          <w:rFonts w:ascii="Times New Roman" w:hAnsi="Times New Roman"/>
          <w:sz w:val="24"/>
          <w:szCs w:val="24"/>
        </w:rPr>
        <w:t>-20</w:t>
      </w:r>
      <w:r>
        <w:rPr>
          <w:rFonts w:ascii="Times New Roman" w:hAnsi="Times New Roman" w:hint="eastAsia"/>
          <w:sz w:val="24"/>
          <w:szCs w:val="24"/>
        </w:rPr>
        <w:t>24</w:t>
      </w:r>
      <w:r>
        <w:rPr>
          <w:rFonts w:ascii="Times New Roman" w:hAnsi="宋体" w:hint="eastAsia"/>
          <w:sz w:val="24"/>
          <w:szCs w:val="24"/>
        </w:rPr>
        <w:t>年</w:t>
      </w:r>
      <w:r>
        <w:rPr>
          <w:rFonts w:ascii="Times New Roman" w:hAnsi="Times New Roman" w:hint="eastAsia"/>
          <w:sz w:val="24"/>
          <w:szCs w:val="24"/>
        </w:rPr>
        <w:t>8</w:t>
      </w:r>
      <w:r>
        <w:rPr>
          <w:rFonts w:ascii="Times New Roman" w:hAnsi="宋体" w:hint="eastAsia"/>
          <w:sz w:val="24"/>
          <w:szCs w:val="24"/>
        </w:rPr>
        <w:t>月</w:t>
      </w:r>
      <w:r>
        <w:rPr>
          <w:rFonts w:ascii="Times New Roman" w:hAnsi="Times New Roman" w:hint="eastAsia"/>
          <w:sz w:val="24"/>
          <w:szCs w:val="24"/>
        </w:rPr>
        <w:t>1</w:t>
      </w:r>
      <w:r>
        <w:rPr>
          <w:rFonts w:ascii="Times New Roman" w:hAnsi="宋体" w:hint="eastAsia"/>
          <w:sz w:val="24"/>
          <w:szCs w:val="24"/>
        </w:rPr>
        <w:t>日期间为</w:t>
      </w:r>
      <w:r>
        <w:rPr>
          <w:rFonts w:ascii="Times New Roman" w:hAnsi="宋体" w:hint="eastAsia"/>
          <w:b/>
          <w:sz w:val="24"/>
          <w:szCs w:val="24"/>
        </w:rPr>
        <w:t>征求意见阶段：</w:t>
      </w:r>
      <w:r>
        <w:rPr>
          <w:rFonts w:ascii="Times New Roman" w:hAnsi="宋体" w:hint="eastAsia"/>
          <w:sz w:val="24"/>
          <w:szCs w:val="24"/>
        </w:rPr>
        <w:t>向利益相关方发送电子版标准征求意见稿，并根据专家反馈的意见，对征求意见稿、标准编制说明、先进性说明等材料进行修改，汇总成征求意见表。</w:t>
      </w:r>
    </w:p>
    <w:p w:rsidR="002D3E6D" w:rsidRDefault="007275FB">
      <w:pPr>
        <w:spacing w:line="500" w:lineRule="exact"/>
        <w:ind w:firstLineChars="200" w:firstLine="480"/>
        <w:rPr>
          <w:rFonts w:ascii="Times New Roman" w:hAnsi="Times New Roman"/>
          <w:sz w:val="24"/>
          <w:szCs w:val="24"/>
        </w:rPr>
      </w:pPr>
      <w:r>
        <w:rPr>
          <w:rFonts w:ascii="Times New Roman" w:hAnsi="宋体" w:hint="eastAsia"/>
          <w:sz w:val="24"/>
          <w:szCs w:val="24"/>
        </w:rPr>
        <w:t>（</w:t>
      </w:r>
      <w:r>
        <w:rPr>
          <w:rFonts w:ascii="Times New Roman" w:hAnsi="Times New Roman"/>
          <w:sz w:val="24"/>
          <w:szCs w:val="24"/>
        </w:rPr>
        <w:t>5</w:t>
      </w:r>
      <w:r>
        <w:rPr>
          <w:rFonts w:ascii="Times New Roman" w:hAnsi="宋体" w:hint="eastAsia"/>
          <w:sz w:val="24"/>
          <w:szCs w:val="24"/>
        </w:rPr>
        <w:t>）</w:t>
      </w:r>
      <w:r>
        <w:rPr>
          <w:rFonts w:ascii="Times New Roman" w:hAnsi="Times New Roman"/>
          <w:sz w:val="24"/>
          <w:szCs w:val="24"/>
        </w:rPr>
        <w:t>20</w:t>
      </w:r>
      <w:r>
        <w:rPr>
          <w:rFonts w:ascii="Times New Roman" w:hAnsi="Times New Roman" w:hint="eastAsia"/>
          <w:sz w:val="24"/>
          <w:szCs w:val="24"/>
        </w:rPr>
        <w:t>24</w:t>
      </w:r>
      <w:r>
        <w:rPr>
          <w:rFonts w:ascii="Times New Roman" w:hAnsi="宋体" w:hint="eastAsia"/>
          <w:sz w:val="24"/>
          <w:szCs w:val="24"/>
        </w:rPr>
        <w:t>年</w:t>
      </w:r>
      <w:r>
        <w:rPr>
          <w:rFonts w:ascii="Times New Roman" w:hAnsi="Times New Roman" w:hint="eastAsia"/>
          <w:sz w:val="24"/>
          <w:szCs w:val="24"/>
        </w:rPr>
        <w:t>8</w:t>
      </w:r>
      <w:r>
        <w:rPr>
          <w:rFonts w:ascii="Times New Roman" w:hAnsi="宋体" w:hint="eastAsia"/>
          <w:sz w:val="24"/>
          <w:szCs w:val="24"/>
        </w:rPr>
        <w:t>月</w:t>
      </w:r>
      <w:r>
        <w:rPr>
          <w:rFonts w:ascii="Times New Roman" w:hAnsi="Times New Roman" w:hint="eastAsia"/>
          <w:sz w:val="24"/>
          <w:szCs w:val="24"/>
        </w:rPr>
        <w:t>1</w:t>
      </w:r>
      <w:r>
        <w:rPr>
          <w:rFonts w:ascii="Times New Roman" w:hAnsi="宋体" w:hint="eastAsia"/>
          <w:sz w:val="24"/>
          <w:szCs w:val="24"/>
        </w:rPr>
        <w:t>日</w:t>
      </w:r>
      <w:r>
        <w:rPr>
          <w:rFonts w:ascii="Times New Roman" w:hAnsi="Times New Roman"/>
          <w:sz w:val="24"/>
          <w:szCs w:val="24"/>
        </w:rPr>
        <w:t>-20</w:t>
      </w:r>
      <w:r>
        <w:rPr>
          <w:rFonts w:ascii="Times New Roman" w:hAnsi="Times New Roman" w:hint="eastAsia"/>
          <w:sz w:val="24"/>
          <w:szCs w:val="24"/>
        </w:rPr>
        <w:t>24</w:t>
      </w:r>
      <w:r>
        <w:rPr>
          <w:rFonts w:ascii="Times New Roman" w:hAnsi="宋体" w:hint="eastAsia"/>
          <w:sz w:val="24"/>
          <w:szCs w:val="24"/>
        </w:rPr>
        <w:t>年</w:t>
      </w:r>
      <w:r>
        <w:rPr>
          <w:rFonts w:ascii="Times New Roman" w:hAnsi="Times New Roman" w:hint="eastAsia"/>
          <w:sz w:val="24"/>
          <w:szCs w:val="24"/>
        </w:rPr>
        <w:t>9</w:t>
      </w:r>
      <w:r>
        <w:rPr>
          <w:rFonts w:ascii="Times New Roman" w:hAnsi="宋体" w:hint="eastAsia"/>
          <w:sz w:val="24"/>
          <w:szCs w:val="24"/>
        </w:rPr>
        <w:t>月</w:t>
      </w:r>
      <w:r>
        <w:rPr>
          <w:rFonts w:ascii="Times New Roman" w:hAnsi="Times New Roman" w:hint="eastAsia"/>
          <w:sz w:val="24"/>
          <w:szCs w:val="24"/>
        </w:rPr>
        <w:t>1</w:t>
      </w:r>
      <w:r>
        <w:rPr>
          <w:rFonts w:ascii="Times New Roman" w:hAnsi="宋体" w:hint="eastAsia"/>
          <w:sz w:val="24"/>
          <w:szCs w:val="24"/>
        </w:rPr>
        <w:t>日为</w:t>
      </w:r>
      <w:r>
        <w:rPr>
          <w:rFonts w:ascii="Times New Roman" w:hAnsi="宋体" w:hint="eastAsia"/>
          <w:b/>
          <w:sz w:val="24"/>
          <w:szCs w:val="24"/>
        </w:rPr>
        <w:t>送审阶段：</w:t>
      </w:r>
      <w:r>
        <w:rPr>
          <w:rFonts w:ascii="Times New Roman" w:hAnsi="宋体" w:hint="eastAsia"/>
          <w:sz w:val="24"/>
          <w:szCs w:val="24"/>
        </w:rPr>
        <w:t>工作组根据专家意见，完善编制标准送审稿及其它送审材料并推荐评审专家，提交送审材料并等待评审会召开；</w:t>
      </w:r>
    </w:p>
    <w:p w:rsidR="002D3E6D" w:rsidRDefault="007275FB">
      <w:pPr>
        <w:spacing w:line="500" w:lineRule="exact"/>
        <w:ind w:firstLineChars="200" w:firstLine="480"/>
        <w:rPr>
          <w:rFonts w:ascii="Times New Roman" w:hAnsi="Times New Roman"/>
          <w:sz w:val="24"/>
          <w:szCs w:val="24"/>
        </w:rPr>
      </w:pPr>
      <w:r>
        <w:rPr>
          <w:rFonts w:ascii="Times New Roman" w:hAnsi="宋体" w:hint="eastAsia"/>
          <w:sz w:val="24"/>
          <w:szCs w:val="24"/>
        </w:rPr>
        <w:t>（</w:t>
      </w:r>
      <w:r>
        <w:rPr>
          <w:rFonts w:ascii="Times New Roman" w:hAnsi="Times New Roman"/>
          <w:sz w:val="24"/>
          <w:szCs w:val="24"/>
        </w:rPr>
        <w:t>6</w:t>
      </w:r>
      <w:r>
        <w:rPr>
          <w:rFonts w:ascii="Times New Roman" w:hAnsi="宋体" w:hint="eastAsia"/>
          <w:sz w:val="24"/>
          <w:szCs w:val="24"/>
        </w:rPr>
        <w:t>）</w:t>
      </w:r>
      <w:r>
        <w:rPr>
          <w:rFonts w:ascii="Times New Roman" w:hAnsi="Times New Roman"/>
          <w:sz w:val="24"/>
          <w:szCs w:val="24"/>
        </w:rPr>
        <w:t>20</w:t>
      </w:r>
      <w:r>
        <w:rPr>
          <w:rFonts w:ascii="Times New Roman" w:hAnsi="Times New Roman" w:hint="eastAsia"/>
          <w:sz w:val="24"/>
          <w:szCs w:val="24"/>
        </w:rPr>
        <w:t>24</w:t>
      </w:r>
      <w:r>
        <w:rPr>
          <w:rFonts w:ascii="Times New Roman" w:hAnsi="宋体" w:hint="eastAsia"/>
          <w:sz w:val="24"/>
          <w:szCs w:val="24"/>
        </w:rPr>
        <w:t>年</w:t>
      </w:r>
      <w:r>
        <w:rPr>
          <w:rFonts w:ascii="Times New Roman" w:hAnsi="Times New Roman" w:hint="eastAsia"/>
          <w:sz w:val="24"/>
          <w:szCs w:val="24"/>
        </w:rPr>
        <w:t>9</w:t>
      </w:r>
      <w:r>
        <w:rPr>
          <w:rFonts w:ascii="Times New Roman" w:hAnsi="宋体" w:hint="eastAsia"/>
          <w:sz w:val="24"/>
          <w:szCs w:val="24"/>
        </w:rPr>
        <w:t>月</w:t>
      </w:r>
      <w:r>
        <w:rPr>
          <w:rFonts w:ascii="Times New Roman" w:hAnsi="Times New Roman" w:hint="eastAsia"/>
          <w:sz w:val="24"/>
          <w:szCs w:val="24"/>
        </w:rPr>
        <w:t>15</w:t>
      </w:r>
      <w:r>
        <w:rPr>
          <w:rFonts w:ascii="Times New Roman" w:hAnsi="宋体" w:hint="eastAsia"/>
          <w:sz w:val="24"/>
          <w:szCs w:val="24"/>
        </w:rPr>
        <w:t>日前为</w:t>
      </w:r>
      <w:r>
        <w:rPr>
          <w:rFonts w:ascii="Times New Roman" w:hAnsi="宋体" w:hint="eastAsia"/>
          <w:b/>
          <w:sz w:val="24"/>
          <w:szCs w:val="24"/>
        </w:rPr>
        <w:t>评审阶段</w:t>
      </w:r>
      <w:r>
        <w:rPr>
          <w:rFonts w:ascii="Times New Roman" w:hAnsi="宋体" w:hint="eastAsia"/>
          <w:sz w:val="24"/>
          <w:szCs w:val="24"/>
        </w:rPr>
        <w:t>：召开标准评审会。专家对标准送审稿及其它送审材料进行评审，给出评定建议。</w:t>
      </w:r>
    </w:p>
    <w:p w:rsidR="002D3E6D" w:rsidRDefault="007275FB">
      <w:pPr>
        <w:spacing w:line="500" w:lineRule="exact"/>
        <w:ind w:firstLineChars="200" w:firstLine="480"/>
        <w:jc w:val="left"/>
        <w:rPr>
          <w:rFonts w:ascii="Times New Roman" w:hAnsi="Times New Roman"/>
          <w:b/>
          <w:sz w:val="24"/>
          <w:szCs w:val="24"/>
        </w:rPr>
      </w:pPr>
      <w:r>
        <w:rPr>
          <w:rFonts w:ascii="Times New Roman" w:hAnsi="宋体" w:hint="eastAsia"/>
          <w:sz w:val="24"/>
          <w:szCs w:val="24"/>
        </w:rPr>
        <w:t>（</w:t>
      </w:r>
      <w:r>
        <w:rPr>
          <w:rFonts w:ascii="Times New Roman" w:hAnsi="Times New Roman"/>
          <w:sz w:val="24"/>
          <w:szCs w:val="24"/>
        </w:rPr>
        <w:t>7</w:t>
      </w:r>
      <w:r>
        <w:rPr>
          <w:rFonts w:ascii="Times New Roman" w:hAnsi="宋体" w:hint="eastAsia"/>
          <w:sz w:val="24"/>
          <w:szCs w:val="24"/>
        </w:rPr>
        <w:t>）</w:t>
      </w:r>
      <w:r>
        <w:rPr>
          <w:rFonts w:ascii="Times New Roman" w:hAnsi="Times New Roman"/>
          <w:sz w:val="24"/>
          <w:szCs w:val="24"/>
        </w:rPr>
        <w:t>20</w:t>
      </w:r>
      <w:r>
        <w:rPr>
          <w:rFonts w:ascii="Times New Roman" w:hAnsi="Times New Roman" w:hint="eastAsia"/>
          <w:sz w:val="24"/>
          <w:szCs w:val="24"/>
        </w:rPr>
        <w:t>24</w:t>
      </w:r>
      <w:r>
        <w:rPr>
          <w:rFonts w:ascii="Times New Roman" w:hAnsi="宋体" w:hint="eastAsia"/>
          <w:sz w:val="24"/>
          <w:szCs w:val="24"/>
        </w:rPr>
        <w:t>年</w:t>
      </w:r>
      <w:r>
        <w:rPr>
          <w:rFonts w:ascii="Times New Roman" w:hAnsi="Times New Roman" w:hint="eastAsia"/>
          <w:sz w:val="24"/>
          <w:szCs w:val="24"/>
        </w:rPr>
        <w:t>10</w:t>
      </w:r>
      <w:r>
        <w:rPr>
          <w:rFonts w:ascii="Times New Roman" w:hAnsi="宋体" w:hint="eastAsia"/>
          <w:sz w:val="24"/>
          <w:szCs w:val="24"/>
        </w:rPr>
        <w:t>月</w:t>
      </w:r>
      <w:r>
        <w:rPr>
          <w:rFonts w:ascii="Times New Roman" w:hAnsi="Times New Roman" w:hint="eastAsia"/>
          <w:sz w:val="24"/>
          <w:szCs w:val="24"/>
        </w:rPr>
        <w:t>1</w:t>
      </w:r>
      <w:r>
        <w:rPr>
          <w:rFonts w:ascii="Times New Roman" w:hAnsi="宋体" w:hint="eastAsia"/>
          <w:sz w:val="24"/>
          <w:szCs w:val="24"/>
        </w:rPr>
        <w:t>日前</w:t>
      </w:r>
      <w:r>
        <w:rPr>
          <w:rFonts w:ascii="Times New Roman" w:hAnsi="宋体" w:hint="eastAsia"/>
          <w:b/>
          <w:sz w:val="24"/>
          <w:szCs w:val="24"/>
        </w:rPr>
        <w:t>报批阶段</w:t>
      </w:r>
      <w:r>
        <w:rPr>
          <w:rFonts w:ascii="Times New Roman" w:hAnsi="宋体" w:hint="eastAsia"/>
          <w:sz w:val="24"/>
          <w:szCs w:val="24"/>
        </w:rPr>
        <w:t>：根据评审会专家评定建议，对标准（送审稿）进行审查，并根据专家意见对送审稿进行修改完善，形成标准（报批稿），同步完善其它报批材料，并提交等待标准发布。</w:t>
      </w:r>
    </w:p>
    <w:p w:rsidR="002D3E6D" w:rsidRDefault="002D3E6D">
      <w:pPr>
        <w:spacing w:line="500" w:lineRule="exact"/>
        <w:jc w:val="left"/>
        <w:rPr>
          <w:rFonts w:ascii="Times New Roman" w:hAnsi="Times New Roman"/>
          <w:b/>
          <w:sz w:val="24"/>
          <w:szCs w:val="24"/>
        </w:rPr>
      </w:pPr>
    </w:p>
    <w:p w:rsidR="002D3E6D" w:rsidRDefault="007275FB">
      <w:pPr>
        <w:spacing w:line="500" w:lineRule="exact"/>
        <w:jc w:val="left"/>
        <w:rPr>
          <w:rFonts w:ascii="Times New Roman" w:eastAsia="宋体" w:hAnsi="Times New Roman" w:cs="Calibri"/>
          <w:b/>
          <w:sz w:val="24"/>
          <w:szCs w:val="24"/>
        </w:rPr>
      </w:pPr>
      <w:r>
        <w:rPr>
          <w:rFonts w:ascii="Times New Roman" w:eastAsia="宋体" w:hAnsi="Times New Roman" w:cs="Calibri"/>
          <w:b/>
          <w:sz w:val="24"/>
          <w:szCs w:val="24"/>
        </w:rPr>
        <w:t xml:space="preserve">3.2.2  </w:t>
      </w:r>
      <w:r>
        <w:rPr>
          <w:rFonts w:ascii="Times New Roman" w:eastAsia="宋体" w:hAnsi="宋体" w:cs="Calibri" w:hint="eastAsia"/>
          <w:b/>
          <w:sz w:val="24"/>
          <w:szCs w:val="24"/>
        </w:rPr>
        <w:t>标准草案研制</w:t>
      </w:r>
    </w:p>
    <w:p w:rsidR="002D3E6D" w:rsidRDefault="007275FB">
      <w:pPr>
        <w:spacing w:line="500" w:lineRule="exact"/>
        <w:ind w:firstLineChars="200" w:firstLine="480"/>
        <w:rPr>
          <w:rFonts w:ascii="Times New Roman" w:hAnsi="宋体" w:hint="eastAsia"/>
          <w:sz w:val="24"/>
          <w:szCs w:val="24"/>
        </w:rPr>
      </w:pPr>
      <w:r>
        <w:rPr>
          <w:rFonts w:ascii="Times New Roman" w:hAnsi="宋体" w:hint="eastAsia"/>
          <w:sz w:val="24"/>
          <w:szCs w:val="24"/>
        </w:rPr>
        <w:t>工作小组收集了国内外相关标准和资料，主要有：</w:t>
      </w:r>
    </w:p>
    <w:p w:rsidR="00717972" w:rsidRDefault="00717972">
      <w:pPr>
        <w:spacing w:line="500" w:lineRule="exact"/>
        <w:ind w:firstLineChars="200" w:firstLine="480"/>
        <w:rPr>
          <w:rFonts w:ascii="Times New Roman" w:hAnsi="Times New Roman"/>
          <w:sz w:val="24"/>
          <w:szCs w:val="24"/>
        </w:rPr>
      </w:pPr>
      <w:r>
        <w:rPr>
          <w:rFonts w:ascii="Times New Roman" w:eastAsia="宋体" w:hAnsi="Times New Roman" w:hint="eastAsia"/>
          <w:sz w:val="24"/>
          <w:szCs w:val="24"/>
        </w:rPr>
        <w:t>GB/T 32366</w:t>
      </w:r>
      <w:r>
        <w:rPr>
          <w:rFonts w:ascii="Times New Roman" w:hAnsi="Times New Roman" w:hint="eastAsia"/>
          <w:sz w:val="24"/>
          <w:szCs w:val="24"/>
        </w:rPr>
        <w:t>-</w:t>
      </w:r>
      <w:r>
        <w:rPr>
          <w:rFonts w:ascii="Times New Roman" w:eastAsia="宋体" w:hAnsi="Times New Roman" w:hint="eastAsia"/>
          <w:sz w:val="24"/>
          <w:szCs w:val="24"/>
        </w:rPr>
        <w:t>2015</w:t>
      </w:r>
      <w:r>
        <w:rPr>
          <w:rFonts w:ascii="Times New Roman" w:hAnsi="宋体" w:hint="eastAsia"/>
          <w:sz w:val="24"/>
          <w:szCs w:val="24"/>
        </w:rPr>
        <w:t xml:space="preserve">  </w:t>
      </w:r>
      <w:r>
        <w:rPr>
          <w:rFonts w:ascii="Times New Roman" w:hAnsi="宋体" w:hint="eastAsia"/>
          <w:sz w:val="24"/>
          <w:szCs w:val="24"/>
        </w:rPr>
        <w:t>生物降解聚对苯二甲酸</w:t>
      </w:r>
      <w:r>
        <w:rPr>
          <w:rFonts w:ascii="Times New Roman" w:hAnsi="Times New Roman" w:hint="eastAsia"/>
          <w:sz w:val="24"/>
          <w:szCs w:val="24"/>
        </w:rPr>
        <w:t>-</w:t>
      </w:r>
      <w:r>
        <w:rPr>
          <w:rFonts w:ascii="Times New Roman" w:hAnsi="宋体" w:hint="eastAsia"/>
          <w:sz w:val="24"/>
          <w:szCs w:val="24"/>
        </w:rPr>
        <w:t>己二酸丁二酯</w:t>
      </w:r>
      <w:r>
        <w:rPr>
          <w:rFonts w:ascii="Times New Roman" w:hAnsi="Times New Roman" w:hint="eastAsia"/>
          <w:sz w:val="24"/>
          <w:szCs w:val="24"/>
        </w:rPr>
        <w:t>(PBAT)</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GB/T 601</w:t>
      </w:r>
      <w:r w:rsidR="00717972">
        <w:rPr>
          <w:rFonts w:ascii="Times New Roman" w:hAnsi="Times New Roman" w:hint="eastAsia"/>
          <w:sz w:val="24"/>
          <w:szCs w:val="24"/>
        </w:rPr>
        <w:t>-</w:t>
      </w:r>
      <w:r w:rsidRPr="004718B8">
        <w:rPr>
          <w:rFonts w:ascii="Times New Roman" w:hAnsi="Times New Roman" w:hint="eastAsia"/>
          <w:sz w:val="24"/>
          <w:szCs w:val="24"/>
        </w:rPr>
        <w:t xml:space="preserve">2016  </w:t>
      </w:r>
      <w:r w:rsidRPr="004718B8">
        <w:rPr>
          <w:rFonts w:ascii="Times New Roman" w:hAnsi="Times New Roman" w:hint="eastAsia"/>
          <w:sz w:val="24"/>
          <w:szCs w:val="24"/>
        </w:rPr>
        <w:t>化学试剂</w:t>
      </w:r>
      <w:r w:rsidRPr="004718B8">
        <w:rPr>
          <w:rFonts w:ascii="Times New Roman" w:hAnsi="Times New Roman" w:hint="eastAsia"/>
          <w:sz w:val="24"/>
          <w:szCs w:val="24"/>
        </w:rPr>
        <w:t xml:space="preserve"> </w:t>
      </w:r>
      <w:r w:rsidRPr="004718B8">
        <w:rPr>
          <w:rFonts w:ascii="Times New Roman" w:hAnsi="Times New Roman" w:hint="eastAsia"/>
          <w:sz w:val="24"/>
          <w:szCs w:val="24"/>
        </w:rPr>
        <w:t>标准滴定溶液的配置</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GB/T 1033.1</w:t>
      </w:r>
      <w:r w:rsidR="00717972">
        <w:rPr>
          <w:rFonts w:ascii="Times New Roman" w:hAnsi="Times New Roman" w:hint="eastAsia"/>
          <w:sz w:val="24"/>
          <w:szCs w:val="24"/>
        </w:rPr>
        <w:t>-</w:t>
      </w:r>
      <w:r w:rsidRPr="004718B8">
        <w:rPr>
          <w:rFonts w:ascii="Times New Roman" w:hAnsi="Times New Roman" w:hint="eastAsia"/>
          <w:sz w:val="24"/>
          <w:szCs w:val="24"/>
        </w:rPr>
        <w:t xml:space="preserve">2008  </w:t>
      </w:r>
      <w:r w:rsidRPr="004718B8">
        <w:rPr>
          <w:rFonts w:ascii="Times New Roman" w:hAnsi="Times New Roman" w:hint="eastAsia"/>
          <w:sz w:val="24"/>
          <w:szCs w:val="24"/>
        </w:rPr>
        <w:t>塑料</w:t>
      </w:r>
      <w:r w:rsidRPr="004718B8">
        <w:rPr>
          <w:rFonts w:ascii="Times New Roman" w:hAnsi="Times New Roman" w:hint="eastAsia"/>
          <w:sz w:val="24"/>
          <w:szCs w:val="24"/>
        </w:rPr>
        <w:t xml:space="preserve"> </w:t>
      </w:r>
      <w:r w:rsidRPr="004718B8">
        <w:rPr>
          <w:rFonts w:ascii="Times New Roman" w:hAnsi="Times New Roman" w:hint="eastAsia"/>
          <w:sz w:val="24"/>
          <w:szCs w:val="24"/>
        </w:rPr>
        <w:t>非泡沫塑料密度的测定</w:t>
      </w:r>
      <w:r w:rsidRPr="004718B8">
        <w:rPr>
          <w:rFonts w:ascii="Times New Roman" w:hAnsi="Times New Roman" w:hint="eastAsia"/>
          <w:sz w:val="24"/>
          <w:szCs w:val="24"/>
        </w:rPr>
        <w:t xml:space="preserve"> </w:t>
      </w:r>
      <w:r w:rsidRPr="004718B8">
        <w:rPr>
          <w:rFonts w:ascii="Times New Roman" w:hAnsi="Times New Roman" w:hint="eastAsia"/>
          <w:sz w:val="24"/>
          <w:szCs w:val="24"/>
        </w:rPr>
        <w:t>第</w:t>
      </w:r>
      <w:r w:rsidRPr="004718B8">
        <w:rPr>
          <w:rFonts w:ascii="Times New Roman" w:hAnsi="Times New Roman" w:hint="eastAsia"/>
          <w:sz w:val="24"/>
          <w:szCs w:val="24"/>
        </w:rPr>
        <w:t>1</w:t>
      </w:r>
      <w:r w:rsidRPr="004718B8">
        <w:rPr>
          <w:rFonts w:ascii="Times New Roman" w:hAnsi="Times New Roman" w:hint="eastAsia"/>
          <w:sz w:val="24"/>
          <w:szCs w:val="24"/>
        </w:rPr>
        <w:t>部分：浸渍法、液体比重瓶法和滴定法（</w:t>
      </w:r>
      <w:r w:rsidRPr="004718B8">
        <w:rPr>
          <w:rFonts w:ascii="Times New Roman" w:hAnsi="Times New Roman" w:hint="eastAsia"/>
          <w:sz w:val="24"/>
          <w:szCs w:val="24"/>
        </w:rPr>
        <w:t>ISO 1183-1:2004,IDT</w:t>
      </w:r>
      <w:r w:rsidRPr="004718B8">
        <w:rPr>
          <w:rFonts w:ascii="Times New Roman" w:hAnsi="Times New Roman" w:hint="eastAsia"/>
          <w:sz w:val="24"/>
          <w:szCs w:val="24"/>
        </w:rPr>
        <w:t>）</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GB/T 1040.2</w:t>
      </w:r>
      <w:r w:rsidR="00717972">
        <w:rPr>
          <w:rFonts w:ascii="Times New Roman" w:hAnsi="Times New Roman" w:hint="eastAsia"/>
          <w:sz w:val="24"/>
          <w:szCs w:val="24"/>
        </w:rPr>
        <w:t>-</w:t>
      </w:r>
      <w:r w:rsidRPr="004718B8">
        <w:rPr>
          <w:rFonts w:ascii="Times New Roman" w:hAnsi="Times New Roman" w:hint="eastAsia"/>
          <w:sz w:val="24"/>
          <w:szCs w:val="24"/>
        </w:rPr>
        <w:t xml:space="preserve">2022  </w:t>
      </w:r>
      <w:r w:rsidRPr="004718B8">
        <w:rPr>
          <w:rFonts w:ascii="Times New Roman" w:hAnsi="Times New Roman" w:hint="eastAsia"/>
          <w:sz w:val="24"/>
          <w:szCs w:val="24"/>
        </w:rPr>
        <w:t>塑料</w:t>
      </w:r>
      <w:r w:rsidRPr="004718B8">
        <w:rPr>
          <w:rFonts w:ascii="Times New Roman" w:hAnsi="Times New Roman" w:hint="eastAsia"/>
          <w:sz w:val="24"/>
          <w:szCs w:val="24"/>
        </w:rPr>
        <w:t xml:space="preserve"> </w:t>
      </w:r>
      <w:r w:rsidRPr="004718B8">
        <w:rPr>
          <w:rFonts w:ascii="Times New Roman" w:hAnsi="Times New Roman" w:hint="eastAsia"/>
          <w:sz w:val="24"/>
          <w:szCs w:val="24"/>
        </w:rPr>
        <w:t>拉伸性能的测定</w:t>
      </w:r>
      <w:r w:rsidRPr="004718B8">
        <w:rPr>
          <w:rFonts w:ascii="Times New Roman" w:hAnsi="Times New Roman" w:hint="eastAsia"/>
          <w:sz w:val="24"/>
          <w:szCs w:val="24"/>
        </w:rPr>
        <w:t xml:space="preserve"> </w:t>
      </w:r>
      <w:r w:rsidRPr="004718B8">
        <w:rPr>
          <w:rFonts w:ascii="Times New Roman" w:hAnsi="Times New Roman" w:hint="eastAsia"/>
          <w:sz w:val="24"/>
          <w:szCs w:val="24"/>
        </w:rPr>
        <w:t>第</w:t>
      </w:r>
      <w:r w:rsidRPr="004718B8">
        <w:rPr>
          <w:rFonts w:ascii="Times New Roman" w:hAnsi="Times New Roman" w:hint="eastAsia"/>
          <w:sz w:val="24"/>
          <w:szCs w:val="24"/>
        </w:rPr>
        <w:t>2</w:t>
      </w:r>
      <w:r w:rsidRPr="004718B8">
        <w:rPr>
          <w:rFonts w:ascii="Times New Roman" w:hAnsi="Times New Roman" w:hint="eastAsia"/>
          <w:sz w:val="24"/>
          <w:szCs w:val="24"/>
        </w:rPr>
        <w:t>部分：模塑和挤塑塑料的试验条件（</w:t>
      </w:r>
      <w:r w:rsidRPr="004718B8">
        <w:rPr>
          <w:rFonts w:ascii="Times New Roman" w:hAnsi="Times New Roman" w:hint="eastAsia"/>
          <w:sz w:val="24"/>
          <w:szCs w:val="24"/>
        </w:rPr>
        <w:t>ISO 527-2:2012,MOD</w:t>
      </w:r>
      <w:r w:rsidRPr="004718B8">
        <w:rPr>
          <w:rFonts w:ascii="Times New Roman" w:hAnsi="Times New Roman" w:hint="eastAsia"/>
          <w:sz w:val="24"/>
          <w:szCs w:val="24"/>
        </w:rPr>
        <w:t>）</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GB/T 1633</w:t>
      </w:r>
      <w:r w:rsidR="00717972">
        <w:rPr>
          <w:rFonts w:ascii="Times New Roman" w:hAnsi="Times New Roman" w:hint="eastAsia"/>
          <w:sz w:val="24"/>
          <w:szCs w:val="24"/>
        </w:rPr>
        <w:t>-</w:t>
      </w:r>
      <w:r w:rsidRPr="004718B8">
        <w:rPr>
          <w:rFonts w:ascii="Times New Roman" w:hAnsi="Times New Roman" w:hint="eastAsia"/>
          <w:sz w:val="24"/>
          <w:szCs w:val="24"/>
        </w:rPr>
        <w:t xml:space="preserve">2000  </w:t>
      </w:r>
      <w:r w:rsidRPr="004718B8">
        <w:rPr>
          <w:rFonts w:ascii="Times New Roman" w:hAnsi="Times New Roman" w:hint="eastAsia"/>
          <w:sz w:val="24"/>
          <w:szCs w:val="24"/>
        </w:rPr>
        <w:t>热塑性塑料维卡软化温度（</w:t>
      </w:r>
      <w:r w:rsidRPr="004718B8">
        <w:rPr>
          <w:rFonts w:ascii="Times New Roman" w:hAnsi="Times New Roman" w:hint="eastAsia"/>
          <w:sz w:val="24"/>
          <w:szCs w:val="24"/>
        </w:rPr>
        <w:t>VST</w:t>
      </w:r>
      <w:r w:rsidRPr="004718B8">
        <w:rPr>
          <w:rFonts w:ascii="Times New Roman" w:hAnsi="Times New Roman" w:hint="eastAsia"/>
          <w:sz w:val="24"/>
          <w:szCs w:val="24"/>
        </w:rPr>
        <w:t>）的测定</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 xml:space="preserve">GB/T 2547  </w:t>
      </w:r>
      <w:r w:rsidRPr="004718B8">
        <w:rPr>
          <w:rFonts w:ascii="Times New Roman" w:hAnsi="Times New Roman" w:hint="eastAsia"/>
          <w:sz w:val="24"/>
          <w:szCs w:val="24"/>
        </w:rPr>
        <w:t>塑料</w:t>
      </w:r>
      <w:r w:rsidRPr="004718B8">
        <w:rPr>
          <w:rFonts w:ascii="Times New Roman" w:hAnsi="Times New Roman" w:hint="eastAsia"/>
          <w:sz w:val="24"/>
          <w:szCs w:val="24"/>
        </w:rPr>
        <w:t xml:space="preserve"> </w:t>
      </w:r>
      <w:r w:rsidRPr="004718B8">
        <w:rPr>
          <w:rFonts w:ascii="Times New Roman" w:hAnsi="Times New Roman" w:hint="eastAsia"/>
          <w:sz w:val="24"/>
          <w:szCs w:val="24"/>
        </w:rPr>
        <w:t>取样方法</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GB/T 2918</w:t>
      </w:r>
      <w:r w:rsidR="00717972">
        <w:rPr>
          <w:rFonts w:ascii="Times New Roman" w:hAnsi="Times New Roman" w:hint="eastAsia"/>
          <w:sz w:val="24"/>
          <w:szCs w:val="24"/>
        </w:rPr>
        <w:t>-</w:t>
      </w:r>
      <w:r w:rsidRPr="004718B8">
        <w:rPr>
          <w:rFonts w:ascii="Times New Roman" w:hAnsi="Times New Roman" w:hint="eastAsia"/>
          <w:sz w:val="24"/>
          <w:szCs w:val="24"/>
        </w:rPr>
        <w:t xml:space="preserve">2018  </w:t>
      </w:r>
      <w:r w:rsidRPr="004718B8">
        <w:rPr>
          <w:rFonts w:ascii="Times New Roman" w:hAnsi="Times New Roman" w:hint="eastAsia"/>
          <w:sz w:val="24"/>
          <w:szCs w:val="24"/>
        </w:rPr>
        <w:t>塑料</w:t>
      </w:r>
      <w:r w:rsidRPr="004718B8">
        <w:rPr>
          <w:rFonts w:ascii="Times New Roman" w:hAnsi="Times New Roman" w:hint="eastAsia"/>
          <w:sz w:val="24"/>
          <w:szCs w:val="24"/>
        </w:rPr>
        <w:t xml:space="preserve">  </w:t>
      </w:r>
      <w:r w:rsidRPr="004718B8">
        <w:rPr>
          <w:rFonts w:ascii="Times New Roman" w:hAnsi="Times New Roman" w:hint="eastAsia"/>
          <w:sz w:val="24"/>
          <w:szCs w:val="24"/>
        </w:rPr>
        <w:t>试样状态调节和试验的标准环境（</w:t>
      </w:r>
      <w:r w:rsidRPr="004718B8">
        <w:rPr>
          <w:rFonts w:ascii="Times New Roman" w:hAnsi="Times New Roman" w:hint="eastAsia"/>
          <w:sz w:val="24"/>
          <w:szCs w:val="24"/>
        </w:rPr>
        <w:t>ISO 291:2008,MOD</w:t>
      </w:r>
      <w:r w:rsidRPr="004718B8">
        <w:rPr>
          <w:rFonts w:ascii="Times New Roman" w:hAnsi="Times New Roman" w:hint="eastAsia"/>
          <w:sz w:val="24"/>
          <w:szCs w:val="24"/>
        </w:rPr>
        <w:t>）</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GB/T 3682.1</w:t>
      </w:r>
      <w:r w:rsidR="00717972">
        <w:rPr>
          <w:rFonts w:ascii="Times New Roman" w:hAnsi="Times New Roman" w:hint="eastAsia"/>
          <w:sz w:val="24"/>
          <w:szCs w:val="24"/>
        </w:rPr>
        <w:t>-</w:t>
      </w:r>
      <w:r w:rsidRPr="004718B8">
        <w:rPr>
          <w:rFonts w:ascii="Times New Roman" w:hAnsi="Times New Roman" w:hint="eastAsia"/>
          <w:sz w:val="24"/>
          <w:szCs w:val="24"/>
        </w:rPr>
        <w:t xml:space="preserve">2018  </w:t>
      </w:r>
      <w:r w:rsidRPr="004718B8">
        <w:rPr>
          <w:rFonts w:ascii="Times New Roman" w:hAnsi="Times New Roman" w:hint="eastAsia"/>
          <w:sz w:val="24"/>
          <w:szCs w:val="24"/>
        </w:rPr>
        <w:t>塑料</w:t>
      </w:r>
      <w:r w:rsidRPr="004718B8">
        <w:rPr>
          <w:rFonts w:ascii="Times New Roman" w:hAnsi="Times New Roman" w:hint="eastAsia"/>
          <w:sz w:val="24"/>
          <w:szCs w:val="24"/>
        </w:rPr>
        <w:t xml:space="preserve"> </w:t>
      </w:r>
      <w:r w:rsidRPr="004718B8">
        <w:rPr>
          <w:rFonts w:ascii="Times New Roman" w:hAnsi="Times New Roman" w:hint="eastAsia"/>
          <w:sz w:val="24"/>
          <w:szCs w:val="24"/>
        </w:rPr>
        <w:t>热塑性塑料熔体质量流动速率</w:t>
      </w:r>
      <w:r w:rsidRPr="004718B8">
        <w:rPr>
          <w:rFonts w:ascii="Times New Roman" w:hAnsi="Times New Roman" w:hint="eastAsia"/>
          <w:sz w:val="24"/>
          <w:szCs w:val="24"/>
        </w:rPr>
        <w:t>(MFR)</w:t>
      </w:r>
      <w:r w:rsidRPr="004718B8">
        <w:rPr>
          <w:rFonts w:ascii="Times New Roman" w:hAnsi="Times New Roman" w:hint="eastAsia"/>
          <w:sz w:val="24"/>
          <w:szCs w:val="24"/>
        </w:rPr>
        <w:t>和熔体体积流动速率</w:t>
      </w:r>
      <w:r w:rsidRPr="004718B8">
        <w:rPr>
          <w:rFonts w:ascii="Times New Roman" w:hAnsi="Times New Roman" w:hint="eastAsia"/>
          <w:sz w:val="24"/>
          <w:szCs w:val="24"/>
        </w:rPr>
        <w:t>(MVR)</w:t>
      </w:r>
      <w:r w:rsidRPr="004718B8">
        <w:rPr>
          <w:rFonts w:ascii="Times New Roman" w:hAnsi="Times New Roman" w:hint="eastAsia"/>
          <w:sz w:val="24"/>
          <w:szCs w:val="24"/>
        </w:rPr>
        <w:t>的测定</w:t>
      </w:r>
      <w:r w:rsidRPr="004718B8">
        <w:rPr>
          <w:rFonts w:ascii="Times New Roman" w:hAnsi="Times New Roman" w:hint="eastAsia"/>
          <w:sz w:val="24"/>
          <w:szCs w:val="24"/>
        </w:rPr>
        <w:t xml:space="preserve"> </w:t>
      </w:r>
      <w:r w:rsidRPr="004718B8">
        <w:rPr>
          <w:rFonts w:ascii="Times New Roman" w:hAnsi="Times New Roman" w:hint="eastAsia"/>
          <w:sz w:val="24"/>
          <w:szCs w:val="24"/>
        </w:rPr>
        <w:t>第</w:t>
      </w:r>
      <w:r w:rsidRPr="004718B8">
        <w:rPr>
          <w:rFonts w:ascii="Times New Roman" w:hAnsi="Times New Roman" w:hint="eastAsia"/>
          <w:sz w:val="24"/>
          <w:szCs w:val="24"/>
        </w:rPr>
        <w:t>1</w:t>
      </w:r>
      <w:r w:rsidRPr="004718B8">
        <w:rPr>
          <w:rFonts w:ascii="Times New Roman" w:hAnsi="Times New Roman" w:hint="eastAsia"/>
          <w:sz w:val="24"/>
          <w:szCs w:val="24"/>
        </w:rPr>
        <w:t>部分：标准方法（</w:t>
      </w:r>
      <w:r w:rsidRPr="004718B8">
        <w:rPr>
          <w:rFonts w:ascii="Times New Roman" w:hAnsi="Times New Roman" w:hint="eastAsia"/>
          <w:sz w:val="24"/>
          <w:szCs w:val="24"/>
        </w:rPr>
        <w:t>ISO 1133-1:2011,MOD</w:t>
      </w:r>
      <w:r w:rsidRPr="004718B8">
        <w:rPr>
          <w:rFonts w:ascii="Times New Roman" w:hAnsi="Times New Roman" w:hint="eastAsia"/>
          <w:sz w:val="24"/>
          <w:szCs w:val="24"/>
        </w:rPr>
        <w:t>）</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 xml:space="preserve">GB/T 9341  </w:t>
      </w:r>
      <w:r w:rsidRPr="004718B8">
        <w:rPr>
          <w:rFonts w:ascii="Times New Roman" w:hAnsi="Times New Roman" w:hint="eastAsia"/>
          <w:sz w:val="24"/>
          <w:szCs w:val="24"/>
        </w:rPr>
        <w:t>塑料</w:t>
      </w:r>
      <w:r w:rsidRPr="004718B8">
        <w:rPr>
          <w:rFonts w:ascii="Times New Roman" w:hAnsi="Times New Roman" w:hint="eastAsia"/>
          <w:sz w:val="24"/>
          <w:szCs w:val="24"/>
        </w:rPr>
        <w:t xml:space="preserve"> </w:t>
      </w:r>
      <w:r w:rsidRPr="004718B8">
        <w:rPr>
          <w:rFonts w:ascii="Times New Roman" w:hAnsi="Times New Roman" w:hint="eastAsia"/>
          <w:sz w:val="24"/>
          <w:szCs w:val="24"/>
        </w:rPr>
        <w:t>弯曲性能的测定（</w:t>
      </w:r>
      <w:r w:rsidRPr="004718B8">
        <w:rPr>
          <w:rFonts w:ascii="Times New Roman" w:hAnsi="Times New Roman" w:hint="eastAsia"/>
          <w:sz w:val="24"/>
          <w:szCs w:val="24"/>
        </w:rPr>
        <w:t>ISO 178:2001,IDT</w:t>
      </w:r>
      <w:r w:rsidRPr="004718B8">
        <w:rPr>
          <w:rFonts w:ascii="Times New Roman" w:hAnsi="Times New Roman" w:hint="eastAsia"/>
          <w:sz w:val="24"/>
          <w:szCs w:val="24"/>
        </w:rPr>
        <w:t>）</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GB/T 9345.1</w:t>
      </w:r>
      <w:r w:rsidR="00717972">
        <w:rPr>
          <w:rFonts w:ascii="Times New Roman" w:hAnsi="Times New Roman" w:hint="eastAsia"/>
          <w:sz w:val="24"/>
          <w:szCs w:val="24"/>
        </w:rPr>
        <w:t>-</w:t>
      </w:r>
      <w:r w:rsidRPr="004718B8">
        <w:rPr>
          <w:rFonts w:ascii="Times New Roman" w:hAnsi="Times New Roman" w:hint="eastAsia"/>
          <w:sz w:val="24"/>
          <w:szCs w:val="24"/>
        </w:rPr>
        <w:t xml:space="preserve">2008  </w:t>
      </w:r>
      <w:r w:rsidRPr="004718B8">
        <w:rPr>
          <w:rFonts w:ascii="Times New Roman" w:hAnsi="Times New Roman" w:hint="eastAsia"/>
          <w:sz w:val="24"/>
          <w:szCs w:val="24"/>
        </w:rPr>
        <w:t>塑料</w:t>
      </w:r>
      <w:r w:rsidRPr="004718B8">
        <w:rPr>
          <w:rFonts w:ascii="Times New Roman" w:hAnsi="Times New Roman" w:hint="eastAsia"/>
          <w:sz w:val="24"/>
          <w:szCs w:val="24"/>
        </w:rPr>
        <w:t xml:space="preserve"> </w:t>
      </w:r>
      <w:r w:rsidRPr="004718B8">
        <w:rPr>
          <w:rFonts w:ascii="Times New Roman" w:hAnsi="Times New Roman" w:hint="eastAsia"/>
          <w:sz w:val="24"/>
          <w:szCs w:val="24"/>
        </w:rPr>
        <w:t>灰分的测定</w:t>
      </w:r>
      <w:r w:rsidRPr="004718B8">
        <w:rPr>
          <w:rFonts w:ascii="Times New Roman" w:hAnsi="Times New Roman" w:hint="eastAsia"/>
          <w:sz w:val="24"/>
          <w:szCs w:val="24"/>
        </w:rPr>
        <w:t xml:space="preserve"> </w:t>
      </w:r>
      <w:r w:rsidRPr="004718B8">
        <w:rPr>
          <w:rFonts w:ascii="Times New Roman" w:hAnsi="Times New Roman" w:hint="eastAsia"/>
          <w:sz w:val="24"/>
          <w:szCs w:val="24"/>
        </w:rPr>
        <w:t>第</w:t>
      </w:r>
      <w:r w:rsidRPr="004718B8">
        <w:rPr>
          <w:rFonts w:ascii="Times New Roman" w:hAnsi="Times New Roman" w:hint="eastAsia"/>
          <w:sz w:val="24"/>
          <w:szCs w:val="24"/>
        </w:rPr>
        <w:t>1</w:t>
      </w:r>
      <w:r w:rsidRPr="004718B8">
        <w:rPr>
          <w:rFonts w:ascii="Times New Roman" w:hAnsi="Times New Roman" w:hint="eastAsia"/>
          <w:sz w:val="24"/>
          <w:szCs w:val="24"/>
        </w:rPr>
        <w:t>部分：通用方法（</w:t>
      </w:r>
      <w:r w:rsidRPr="004718B8">
        <w:rPr>
          <w:rFonts w:ascii="Times New Roman" w:hAnsi="Times New Roman" w:hint="eastAsia"/>
          <w:sz w:val="24"/>
          <w:szCs w:val="24"/>
        </w:rPr>
        <w:t>ISO 3451-1:1997,IDT</w:t>
      </w:r>
      <w:r w:rsidRPr="004718B8">
        <w:rPr>
          <w:rFonts w:ascii="Times New Roman" w:hAnsi="Times New Roman" w:hint="eastAsia"/>
          <w:sz w:val="24"/>
          <w:szCs w:val="24"/>
        </w:rPr>
        <w:t>）</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GB/T 12006.2</w:t>
      </w:r>
      <w:r w:rsidR="00717972">
        <w:rPr>
          <w:rFonts w:ascii="Times New Roman" w:hAnsi="Times New Roman" w:hint="eastAsia"/>
          <w:sz w:val="24"/>
          <w:szCs w:val="24"/>
        </w:rPr>
        <w:t>-</w:t>
      </w:r>
      <w:r w:rsidRPr="004718B8">
        <w:rPr>
          <w:rFonts w:ascii="Times New Roman" w:hAnsi="Times New Roman" w:hint="eastAsia"/>
          <w:sz w:val="24"/>
          <w:szCs w:val="24"/>
        </w:rPr>
        <w:t xml:space="preserve">2009  </w:t>
      </w:r>
      <w:r w:rsidRPr="004718B8">
        <w:rPr>
          <w:rFonts w:ascii="Times New Roman" w:hAnsi="Times New Roman" w:hint="eastAsia"/>
          <w:sz w:val="24"/>
          <w:szCs w:val="24"/>
        </w:rPr>
        <w:t>热塑</w:t>
      </w:r>
      <w:r w:rsidRPr="004718B8">
        <w:rPr>
          <w:rFonts w:ascii="Times New Roman" w:hAnsi="Times New Roman" w:hint="eastAsia"/>
          <w:sz w:val="24"/>
          <w:szCs w:val="24"/>
        </w:rPr>
        <w:t xml:space="preserve"> </w:t>
      </w:r>
      <w:r w:rsidRPr="004718B8">
        <w:rPr>
          <w:rFonts w:ascii="Times New Roman" w:hAnsi="Times New Roman" w:hint="eastAsia"/>
          <w:sz w:val="24"/>
          <w:szCs w:val="24"/>
        </w:rPr>
        <w:t>聚酰胺</w:t>
      </w:r>
      <w:r w:rsidRPr="004718B8">
        <w:rPr>
          <w:rFonts w:ascii="Times New Roman" w:hAnsi="Times New Roman" w:hint="eastAsia"/>
          <w:sz w:val="24"/>
          <w:szCs w:val="24"/>
        </w:rPr>
        <w:t xml:space="preserve"> </w:t>
      </w:r>
      <w:r w:rsidRPr="004718B8">
        <w:rPr>
          <w:rFonts w:ascii="Times New Roman" w:hAnsi="Times New Roman" w:hint="eastAsia"/>
          <w:sz w:val="24"/>
          <w:szCs w:val="24"/>
        </w:rPr>
        <w:t>第</w:t>
      </w:r>
      <w:r w:rsidRPr="004718B8">
        <w:rPr>
          <w:rFonts w:ascii="Times New Roman" w:hAnsi="Times New Roman" w:hint="eastAsia"/>
          <w:sz w:val="24"/>
          <w:szCs w:val="24"/>
        </w:rPr>
        <w:t>2</w:t>
      </w:r>
      <w:r w:rsidRPr="004718B8">
        <w:rPr>
          <w:rFonts w:ascii="Times New Roman" w:hAnsi="Times New Roman" w:hint="eastAsia"/>
          <w:sz w:val="24"/>
          <w:szCs w:val="24"/>
        </w:rPr>
        <w:t>部分：含水量测定（</w:t>
      </w:r>
      <w:r w:rsidRPr="004718B8">
        <w:rPr>
          <w:rFonts w:ascii="Times New Roman" w:hAnsi="Times New Roman" w:hint="eastAsia"/>
          <w:sz w:val="24"/>
          <w:szCs w:val="24"/>
        </w:rPr>
        <w:t>ISO 15512:1999,MOD</w:t>
      </w:r>
      <w:r w:rsidRPr="004718B8">
        <w:rPr>
          <w:rFonts w:ascii="Times New Roman" w:hAnsi="Times New Roman" w:hint="eastAsia"/>
          <w:sz w:val="24"/>
          <w:szCs w:val="24"/>
        </w:rPr>
        <w:t>）</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GB/T 14190</w:t>
      </w:r>
      <w:r w:rsidR="00717972">
        <w:rPr>
          <w:rFonts w:ascii="Times New Roman" w:hAnsi="Times New Roman" w:hint="eastAsia"/>
          <w:sz w:val="24"/>
          <w:szCs w:val="24"/>
        </w:rPr>
        <w:t>-</w:t>
      </w:r>
      <w:r w:rsidRPr="004718B8">
        <w:rPr>
          <w:rFonts w:ascii="Times New Roman" w:hAnsi="Times New Roman" w:hint="eastAsia"/>
          <w:sz w:val="24"/>
          <w:szCs w:val="24"/>
        </w:rPr>
        <w:t xml:space="preserve">2017  </w:t>
      </w:r>
      <w:r w:rsidRPr="004718B8">
        <w:rPr>
          <w:rFonts w:ascii="Times New Roman" w:hAnsi="Times New Roman" w:hint="eastAsia"/>
          <w:sz w:val="24"/>
          <w:szCs w:val="24"/>
        </w:rPr>
        <w:t>纤维级聚酯切片（</w:t>
      </w:r>
      <w:r w:rsidRPr="004718B8">
        <w:rPr>
          <w:rFonts w:ascii="Times New Roman" w:hAnsi="Times New Roman" w:hint="eastAsia"/>
          <w:sz w:val="24"/>
          <w:szCs w:val="24"/>
        </w:rPr>
        <w:t>PET</w:t>
      </w:r>
      <w:r w:rsidRPr="004718B8">
        <w:rPr>
          <w:rFonts w:ascii="Times New Roman" w:hAnsi="Times New Roman" w:hint="eastAsia"/>
          <w:sz w:val="24"/>
          <w:szCs w:val="24"/>
        </w:rPr>
        <w:t>）试验方法</w:t>
      </w:r>
      <w:r w:rsidRPr="004718B8">
        <w:rPr>
          <w:rFonts w:ascii="Times New Roman" w:hAnsi="Times New Roman" w:hint="eastAsia"/>
          <w:sz w:val="24"/>
          <w:szCs w:val="24"/>
        </w:rPr>
        <w:t xml:space="preserve"> </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lastRenderedPageBreak/>
        <w:t>GB/T 17037.1</w:t>
      </w:r>
      <w:r w:rsidR="00717972">
        <w:rPr>
          <w:rFonts w:ascii="Times New Roman" w:hAnsi="Times New Roman" w:hint="eastAsia"/>
          <w:sz w:val="24"/>
          <w:szCs w:val="24"/>
        </w:rPr>
        <w:t>-</w:t>
      </w:r>
      <w:r w:rsidRPr="004718B8">
        <w:rPr>
          <w:rFonts w:ascii="Times New Roman" w:hAnsi="Times New Roman" w:hint="eastAsia"/>
          <w:sz w:val="24"/>
          <w:szCs w:val="24"/>
        </w:rPr>
        <w:t xml:space="preserve">2019  </w:t>
      </w:r>
      <w:r w:rsidRPr="004718B8">
        <w:rPr>
          <w:rFonts w:ascii="Times New Roman" w:hAnsi="Times New Roman" w:hint="eastAsia"/>
          <w:sz w:val="24"/>
          <w:szCs w:val="24"/>
        </w:rPr>
        <w:t>塑料</w:t>
      </w:r>
      <w:r w:rsidRPr="004718B8">
        <w:rPr>
          <w:rFonts w:ascii="Times New Roman" w:hAnsi="Times New Roman" w:hint="eastAsia"/>
          <w:sz w:val="24"/>
          <w:szCs w:val="24"/>
        </w:rPr>
        <w:t xml:space="preserve"> </w:t>
      </w:r>
      <w:r w:rsidRPr="004718B8">
        <w:rPr>
          <w:rFonts w:ascii="Times New Roman" w:hAnsi="Times New Roman" w:hint="eastAsia"/>
          <w:sz w:val="24"/>
          <w:szCs w:val="24"/>
        </w:rPr>
        <w:t>热塑性塑料材料注塑试样的制备</w:t>
      </w:r>
      <w:r w:rsidRPr="004718B8">
        <w:rPr>
          <w:rFonts w:ascii="Times New Roman" w:hAnsi="Times New Roman" w:hint="eastAsia"/>
          <w:sz w:val="24"/>
          <w:szCs w:val="24"/>
        </w:rPr>
        <w:t xml:space="preserve"> </w:t>
      </w:r>
      <w:r w:rsidRPr="004718B8">
        <w:rPr>
          <w:rFonts w:ascii="Times New Roman" w:hAnsi="Times New Roman" w:hint="eastAsia"/>
          <w:sz w:val="24"/>
          <w:szCs w:val="24"/>
        </w:rPr>
        <w:t>第</w:t>
      </w:r>
      <w:r w:rsidRPr="004718B8">
        <w:rPr>
          <w:rFonts w:ascii="Times New Roman" w:hAnsi="Times New Roman" w:hint="eastAsia"/>
          <w:sz w:val="24"/>
          <w:szCs w:val="24"/>
        </w:rPr>
        <w:t>1</w:t>
      </w:r>
      <w:r w:rsidRPr="004718B8">
        <w:rPr>
          <w:rFonts w:ascii="Times New Roman" w:hAnsi="Times New Roman" w:hint="eastAsia"/>
          <w:sz w:val="24"/>
          <w:szCs w:val="24"/>
        </w:rPr>
        <w:t>部分：一般原理及多用途试样和长条形试样的制备（</w:t>
      </w:r>
      <w:r w:rsidRPr="004718B8">
        <w:rPr>
          <w:rFonts w:ascii="Times New Roman" w:hAnsi="Times New Roman" w:hint="eastAsia"/>
          <w:sz w:val="24"/>
          <w:szCs w:val="24"/>
        </w:rPr>
        <w:t>ISO 294-1:2017,MOD</w:t>
      </w:r>
      <w:r w:rsidRPr="004718B8">
        <w:rPr>
          <w:rFonts w:ascii="Times New Roman" w:hAnsi="Times New Roman" w:hint="eastAsia"/>
          <w:sz w:val="24"/>
          <w:szCs w:val="24"/>
        </w:rPr>
        <w:t>）</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 xml:space="preserve">GB/T 19276.1  </w:t>
      </w:r>
      <w:r w:rsidRPr="004718B8">
        <w:rPr>
          <w:rFonts w:ascii="Times New Roman" w:hAnsi="Times New Roman" w:hint="eastAsia"/>
          <w:sz w:val="24"/>
          <w:szCs w:val="24"/>
        </w:rPr>
        <w:t>水性培养液中材料最终需氧生物分解能力的测定</w:t>
      </w:r>
      <w:r w:rsidRPr="004718B8">
        <w:rPr>
          <w:rFonts w:ascii="Times New Roman" w:hAnsi="Times New Roman" w:hint="eastAsia"/>
          <w:sz w:val="24"/>
          <w:szCs w:val="24"/>
        </w:rPr>
        <w:t xml:space="preserve"> </w:t>
      </w:r>
      <w:r w:rsidRPr="004718B8">
        <w:rPr>
          <w:rFonts w:ascii="Times New Roman" w:hAnsi="Times New Roman" w:hint="eastAsia"/>
          <w:sz w:val="24"/>
          <w:szCs w:val="24"/>
        </w:rPr>
        <w:t>采用测定密闭呼吸计中需氧量的方法（</w:t>
      </w:r>
      <w:r w:rsidRPr="004718B8">
        <w:rPr>
          <w:rFonts w:ascii="Times New Roman" w:hAnsi="Times New Roman" w:hint="eastAsia"/>
          <w:sz w:val="24"/>
          <w:szCs w:val="24"/>
        </w:rPr>
        <w:t>ISO 14851:1999,IDT</w:t>
      </w:r>
      <w:r w:rsidRPr="004718B8">
        <w:rPr>
          <w:rFonts w:ascii="Times New Roman" w:hAnsi="Times New Roman" w:hint="eastAsia"/>
          <w:sz w:val="24"/>
          <w:szCs w:val="24"/>
        </w:rPr>
        <w:t>）</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 xml:space="preserve">GB/T 19276.2  </w:t>
      </w:r>
      <w:r w:rsidRPr="004718B8">
        <w:rPr>
          <w:rFonts w:ascii="Times New Roman" w:hAnsi="Times New Roman" w:hint="eastAsia"/>
          <w:sz w:val="24"/>
          <w:szCs w:val="24"/>
        </w:rPr>
        <w:t>水性培养液中材料最终需氧生物分解能力的测定</w:t>
      </w:r>
      <w:r w:rsidRPr="004718B8">
        <w:rPr>
          <w:rFonts w:ascii="Times New Roman" w:hAnsi="Times New Roman" w:hint="eastAsia"/>
          <w:sz w:val="24"/>
          <w:szCs w:val="24"/>
        </w:rPr>
        <w:t xml:space="preserve"> </w:t>
      </w:r>
      <w:r w:rsidRPr="004718B8">
        <w:rPr>
          <w:rFonts w:ascii="Times New Roman" w:hAnsi="Times New Roman" w:hint="eastAsia"/>
          <w:sz w:val="24"/>
          <w:szCs w:val="24"/>
        </w:rPr>
        <w:t>采用测定释放的二氧化碳的方法（</w:t>
      </w:r>
      <w:r w:rsidRPr="004718B8">
        <w:rPr>
          <w:rFonts w:ascii="Times New Roman" w:hAnsi="Times New Roman" w:hint="eastAsia"/>
          <w:sz w:val="24"/>
          <w:szCs w:val="24"/>
        </w:rPr>
        <w:t>ISO 14852:1999,IDT</w:t>
      </w:r>
      <w:r w:rsidRPr="004718B8">
        <w:rPr>
          <w:rFonts w:ascii="Times New Roman" w:hAnsi="Times New Roman" w:hint="eastAsia"/>
          <w:sz w:val="24"/>
          <w:szCs w:val="24"/>
        </w:rPr>
        <w:t>）</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 xml:space="preserve">GB/T 19277.1 </w:t>
      </w:r>
      <w:r w:rsidRPr="004718B8">
        <w:rPr>
          <w:rFonts w:ascii="Times New Roman" w:hAnsi="Times New Roman" w:hint="eastAsia"/>
          <w:sz w:val="24"/>
          <w:szCs w:val="24"/>
        </w:rPr>
        <w:t>受控堆肥条件下材料最终需氧生物分解能力的测定</w:t>
      </w:r>
      <w:r w:rsidRPr="004718B8">
        <w:rPr>
          <w:rFonts w:ascii="Times New Roman" w:hAnsi="Times New Roman" w:hint="eastAsia"/>
          <w:sz w:val="24"/>
          <w:szCs w:val="24"/>
        </w:rPr>
        <w:t xml:space="preserve"> </w:t>
      </w:r>
      <w:r w:rsidRPr="004718B8">
        <w:rPr>
          <w:rFonts w:ascii="Times New Roman" w:hAnsi="Times New Roman" w:hint="eastAsia"/>
          <w:sz w:val="24"/>
          <w:szCs w:val="24"/>
        </w:rPr>
        <w:t>采用测定释放的二氧化碳的方法</w:t>
      </w:r>
      <w:r w:rsidRPr="004718B8">
        <w:rPr>
          <w:rFonts w:ascii="Times New Roman" w:hAnsi="Times New Roman" w:hint="eastAsia"/>
          <w:sz w:val="24"/>
          <w:szCs w:val="24"/>
        </w:rPr>
        <w:t xml:space="preserve"> </w:t>
      </w:r>
      <w:r w:rsidRPr="004718B8">
        <w:rPr>
          <w:rFonts w:ascii="Times New Roman" w:hAnsi="Times New Roman" w:hint="eastAsia"/>
          <w:sz w:val="24"/>
          <w:szCs w:val="24"/>
        </w:rPr>
        <w:t>第</w:t>
      </w:r>
      <w:r w:rsidRPr="004718B8">
        <w:rPr>
          <w:rFonts w:ascii="Times New Roman" w:hAnsi="Times New Roman" w:hint="eastAsia"/>
          <w:sz w:val="24"/>
          <w:szCs w:val="24"/>
        </w:rPr>
        <w:t>1</w:t>
      </w:r>
      <w:r w:rsidRPr="004718B8">
        <w:rPr>
          <w:rFonts w:ascii="Times New Roman" w:hAnsi="Times New Roman" w:hint="eastAsia"/>
          <w:sz w:val="24"/>
          <w:szCs w:val="24"/>
        </w:rPr>
        <w:t>部分</w:t>
      </w:r>
      <w:r w:rsidRPr="004718B8">
        <w:rPr>
          <w:rFonts w:ascii="Times New Roman" w:hAnsi="Times New Roman" w:hint="eastAsia"/>
          <w:sz w:val="24"/>
          <w:szCs w:val="24"/>
        </w:rPr>
        <w:t>:</w:t>
      </w:r>
      <w:r w:rsidRPr="004718B8">
        <w:rPr>
          <w:rFonts w:ascii="Times New Roman" w:hAnsi="Times New Roman" w:hint="eastAsia"/>
          <w:sz w:val="24"/>
          <w:szCs w:val="24"/>
        </w:rPr>
        <w:t>通用方法（</w:t>
      </w:r>
      <w:r w:rsidRPr="004718B8">
        <w:rPr>
          <w:rFonts w:ascii="Times New Roman" w:hAnsi="Times New Roman" w:hint="eastAsia"/>
          <w:sz w:val="24"/>
          <w:szCs w:val="24"/>
        </w:rPr>
        <w:t>ISO 14855-1:2005,IDT</w:t>
      </w:r>
      <w:r w:rsidRPr="004718B8">
        <w:rPr>
          <w:rFonts w:ascii="Times New Roman" w:hAnsi="Times New Roman" w:hint="eastAsia"/>
          <w:sz w:val="24"/>
          <w:szCs w:val="24"/>
        </w:rPr>
        <w:t>）</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 xml:space="preserve">GB/T 19277.23  </w:t>
      </w:r>
      <w:r w:rsidRPr="004718B8">
        <w:rPr>
          <w:rFonts w:ascii="Times New Roman" w:hAnsi="Times New Roman" w:hint="eastAsia"/>
          <w:sz w:val="24"/>
          <w:szCs w:val="24"/>
        </w:rPr>
        <w:t>受控堆肥条件下材料最终需氧生物分解能力的测定</w:t>
      </w:r>
      <w:r w:rsidRPr="004718B8">
        <w:rPr>
          <w:rFonts w:ascii="Times New Roman" w:hAnsi="Times New Roman" w:hint="eastAsia"/>
          <w:sz w:val="24"/>
          <w:szCs w:val="24"/>
        </w:rPr>
        <w:t xml:space="preserve"> </w:t>
      </w:r>
      <w:r w:rsidRPr="004718B8">
        <w:rPr>
          <w:rFonts w:ascii="Times New Roman" w:hAnsi="Times New Roman" w:hint="eastAsia"/>
          <w:sz w:val="24"/>
          <w:szCs w:val="24"/>
        </w:rPr>
        <w:t>采用测定释放的二氧化碳的方法</w:t>
      </w:r>
      <w:r w:rsidRPr="004718B8">
        <w:rPr>
          <w:rFonts w:ascii="Times New Roman" w:hAnsi="Times New Roman" w:hint="eastAsia"/>
          <w:sz w:val="24"/>
          <w:szCs w:val="24"/>
        </w:rPr>
        <w:t xml:space="preserve"> </w:t>
      </w:r>
      <w:r w:rsidRPr="004718B8">
        <w:rPr>
          <w:rFonts w:ascii="Times New Roman" w:hAnsi="Times New Roman" w:hint="eastAsia"/>
          <w:sz w:val="24"/>
          <w:szCs w:val="24"/>
        </w:rPr>
        <w:t>第</w:t>
      </w:r>
      <w:r w:rsidRPr="004718B8">
        <w:rPr>
          <w:rFonts w:ascii="Times New Roman" w:hAnsi="Times New Roman" w:hint="eastAsia"/>
          <w:sz w:val="24"/>
          <w:szCs w:val="24"/>
        </w:rPr>
        <w:t>2</w:t>
      </w:r>
      <w:r w:rsidRPr="004718B8">
        <w:rPr>
          <w:rFonts w:ascii="Times New Roman" w:hAnsi="Times New Roman" w:hint="eastAsia"/>
          <w:sz w:val="24"/>
          <w:szCs w:val="24"/>
        </w:rPr>
        <w:t>部分</w:t>
      </w:r>
      <w:r w:rsidRPr="004718B8">
        <w:rPr>
          <w:rFonts w:ascii="Times New Roman" w:hAnsi="Times New Roman" w:hint="eastAsia"/>
          <w:sz w:val="24"/>
          <w:szCs w:val="24"/>
        </w:rPr>
        <w:t xml:space="preserve">: </w:t>
      </w:r>
      <w:r w:rsidRPr="004718B8">
        <w:rPr>
          <w:rFonts w:ascii="Times New Roman" w:hAnsi="Times New Roman" w:hint="eastAsia"/>
          <w:sz w:val="24"/>
          <w:szCs w:val="24"/>
        </w:rPr>
        <w:t>用重量分析法测定实验室条件下二氧化碳的释放量（</w:t>
      </w:r>
      <w:r w:rsidRPr="004718B8">
        <w:rPr>
          <w:rFonts w:ascii="Times New Roman" w:hAnsi="Times New Roman" w:hint="eastAsia"/>
          <w:sz w:val="24"/>
          <w:szCs w:val="24"/>
        </w:rPr>
        <w:t>ISO 14855-2:2007,IDT</w:t>
      </w:r>
      <w:r w:rsidRPr="004718B8">
        <w:rPr>
          <w:rFonts w:ascii="Times New Roman" w:hAnsi="Times New Roman" w:hint="eastAsia"/>
          <w:sz w:val="24"/>
          <w:szCs w:val="24"/>
        </w:rPr>
        <w:t>）</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 xml:space="preserve">GB/T 19466.3  </w:t>
      </w:r>
      <w:r w:rsidRPr="004718B8">
        <w:rPr>
          <w:rFonts w:ascii="Times New Roman" w:hAnsi="Times New Roman" w:hint="eastAsia"/>
          <w:sz w:val="24"/>
          <w:szCs w:val="24"/>
        </w:rPr>
        <w:t>塑料</w:t>
      </w:r>
      <w:r w:rsidRPr="004718B8">
        <w:rPr>
          <w:rFonts w:ascii="Times New Roman" w:hAnsi="Times New Roman" w:hint="eastAsia"/>
          <w:sz w:val="24"/>
          <w:szCs w:val="24"/>
        </w:rPr>
        <w:t xml:space="preserve"> </w:t>
      </w:r>
      <w:r w:rsidRPr="004718B8">
        <w:rPr>
          <w:rFonts w:ascii="Times New Roman" w:hAnsi="Times New Roman" w:hint="eastAsia"/>
          <w:sz w:val="24"/>
          <w:szCs w:val="24"/>
        </w:rPr>
        <w:t>差示扫描量热法</w:t>
      </w:r>
      <w:r w:rsidRPr="004718B8">
        <w:rPr>
          <w:rFonts w:ascii="Times New Roman" w:hAnsi="Times New Roman" w:hint="eastAsia"/>
          <w:sz w:val="24"/>
          <w:szCs w:val="24"/>
        </w:rPr>
        <w:t xml:space="preserve">(DSC) </w:t>
      </w:r>
      <w:r w:rsidRPr="004718B8">
        <w:rPr>
          <w:rFonts w:ascii="Times New Roman" w:hAnsi="Times New Roman" w:hint="eastAsia"/>
          <w:sz w:val="24"/>
          <w:szCs w:val="24"/>
        </w:rPr>
        <w:t>第</w:t>
      </w:r>
      <w:r w:rsidRPr="004718B8">
        <w:rPr>
          <w:rFonts w:ascii="Times New Roman" w:hAnsi="Times New Roman" w:hint="eastAsia"/>
          <w:sz w:val="24"/>
          <w:szCs w:val="24"/>
        </w:rPr>
        <w:t>3</w:t>
      </w:r>
      <w:r w:rsidRPr="004718B8">
        <w:rPr>
          <w:rFonts w:ascii="Times New Roman" w:hAnsi="Times New Roman" w:hint="eastAsia"/>
          <w:sz w:val="24"/>
          <w:szCs w:val="24"/>
        </w:rPr>
        <w:t>部分</w:t>
      </w:r>
      <w:r w:rsidRPr="004718B8">
        <w:rPr>
          <w:rFonts w:ascii="Times New Roman" w:hAnsi="Times New Roman" w:hint="eastAsia"/>
          <w:sz w:val="24"/>
          <w:szCs w:val="24"/>
        </w:rPr>
        <w:t>:</w:t>
      </w:r>
      <w:r w:rsidRPr="004718B8">
        <w:rPr>
          <w:rFonts w:ascii="Times New Roman" w:hAnsi="Times New Roman" w:hint="eastAsia"/>
          <w:sz w:val="24"/>
          <w:szCs w:val="24"/>
        </w:rPr>
        <w:t>熔融和结晶温度及热焓的测定（</w:t>
      </w:r>
      <w:r w:rsidRPr="004718B8">
        <w:rPr>
          <w:rFonts w:ascii="Times New Roman" w:hAnsi="Times New Roman" w:hint="eastAsia"/>
          <w:sz w:val="24"/>
          <w:szCs w:val="24"/>
        </w:rPr>
        <w:t>ISO 11357-3:1999,IDT</w:t>
      </w:r>
      <w:r w:rsidRPr="004718B8">
        <w:rPr>
          <w:rFonts w:ascii="Times New Roman" w:hAnsi="Times New Roman" w:hint="eastAsia"/>
          <w:sz w:val="24"/>
          <w:szCs w:val="24"/>
        </w:rPr>
        <w:t>）</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 xml:space="preserve">GB/T 22047  </w:t>
      </w:r>
      <w:r w:rsidRPr="004718B8">
        <w:rPr>
          <w:rFonts w:ascii="Times New Roman" w:hAnsi="Times New Roman" w:hint="eastAsia"/>
          <w:sz w:val="24"/>
          <w:szCs w:val="24"/>
        </w:rPr>
        <w:t>土壤中塑料材料最终需氧生物分解能力的测定</w:t>
      </w:r>
      <w:r w:rsidRPr="004718B8">
        <w:rPr>
          <w:rFonts w:ascii="Times New Roman" w:hAnsi="Times New Roman" w:hint="eastAsia"/>
          <w:sz w:val="24"/>
          <w:szCs w:val="24"/>
        </w:rPr>
        <w:t xml:space="preserve"> </w:t>
      </w:r>
      <w:r w:rsidRPr="004718B8">
        <w:rPr>
          <w:rFonts w:ascii="Times New Roman" w:hAnsi="Times New Roman" w:hint="eastAsia"/>
          <w:sz w:val="24"/>
          <w:szCs w:val="24"/>
        </w:rPr>
        <w:t>采用测定密闭呼吸计中需氧量或测定释放的二氧化碳的方法（</w:t>
      </w:r>
      <w:r w:rsidRPr="004718B8">
        <w:rPr>
          <w:rFonts w:ascii="Times New Roman" w:hAnsi="Times New Roman" w:hint="eastAsia"/>
          <w:sz w:val="24"/>
          <w:szCs w:val="24"/>
        </w:rPr>
        <w:t>ISO 17556:2003,IDT</w:t>
      </w:r>
      <w:r w:rsidRPr="004718B8">
        <w:rPr>
          <w:rFonts w:ascii="Times New Roman" w:hAnsi="Times New Roman" w:hint="eastAsia"/>
          <w:sz w:val="24"/>
          <w:szCs w:val="24"/>
        </w:rPr>
        <w:t>）</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 xml:space="preserve">GB/T 28206  </w:t>
      </w:r>
      <w:r w:rsidRPr="004718B8">
        <w:rPr>
          <w:rFonts w:ascii="Times New Roman" w:hAnsi="Times New Roman" w:hint="eastAsia"/>
          <w:sz w:val="24"/>
          <w:szCs w:val="24"/>
        </w:rPr>
        <w:t>可堆肥塑料技术要求（</w:t>
      </w:r>
      <w:r w:rsidRPr="004718B8">
        <w:rPr>
          <w:rFonts w:ascii="Times New Roman" w:hAnsi="Times New Roman" w:hint="eastAsia"/>
          <w:sz w:val="24"/>
          <w:szCs w:val="24"/>
        </w:rPr>
        <w:t>ISO 17088:2008,IDT</w:t>
      </w:r>
      <w:r w:rsidRPr="004718B8">
        <w:rPr>
          <w:rFonts w:ascii="Times New Roman" w:hAnsi="Times New Roman" w:hint="eastAsia"/>
          <w:sz w:val="24"/>
          <w:szCs w:val="24"/>
        </w:rPr>
        <w:t>）</w:t>
      </w:r>
    </w:p>
    <w:p w:rsidR="004718B8" w:rsidRP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GB/T 32685</w:t>
      </w:r>
      <w:r w:rsidR="00717972">
        <w:rPr>
          <w:rFonts w:ascii="Times New Roman" w:hAnsi="Times New Roman" w:hint="eastAsia"/>
          <w:sz w:val="24"/>
          <w:szCs w:val="24"/>
        </w:rPr>
        <w:t>-</w:t>
      </w:r>
      <w:r w:rsidRPr="004718B8">
        <w:rPr>
          <w:rFonts w:ascii="Times New Roman" w:hAnsi="Times New Roman" w:hint="eastAsia"/>
          <w:sz w:val="24"/>
          <w:szCs w:val="24"/>
        </w:rPr>
        <w:t xml:space="preserve">2016  </w:t>
      </w:r>
      <w:r w:rsidRPr="004718B8">
        <w:rPr>
          <w:rFonts w:ascii="Times New Roman" w:hAnsi="Times New Roman" w:hint="eastAsia"/>
          <w:sz w:val="24"/>
          <w:szCs w:val="24"/>
        </w:rPr>
        <w:t>工业用精对苯二甲酸（</w:t>
      </w:r>
      <w:r w:rsidRPr="004718B8">
        <w:rPr>
          <w:rFonts w:ascii="Times New Roman" w:hAnsi="Times New Roman" w:hint="eastAsia"/>
          <w:sz w:val="24"/>
          <w:szCs w:val="24"/>
        </w:rPr>
        <w:t>PTA</w:t>
      </w:r>
      <w:r w:rsidRPr="004718B8">
        <w:rPr>
          <w:rFonts w:ascii="Times New Roman" w:hAnsi="Times New Roman" w:hint="eastAsia"/>
          <w:sz w:val="24"/>
          <w:szCs w:val="24"/>
        </w:rPr>
        <w:t>）</w:t>
      </w:r>
    </w:p>
    <w:p w:rsidR="004718B8" w:rsidRDefault="004718B8" w:rsidP="00717972">
      <w:pPr>
        <w:spacing w:line="300" w:lineRule="exact"/>
        <w:ind w:firstLineChars="200" w:firstLine="480"/>
        <w:rPr>
          <w:rFonts w:ascii="Times New Roman" w:hAnsi="Times New Roman" w:hint="eastAsia"/>
          <w:sz w:val="24"/>
          <w:szCs w:val="24"/>
        </w:rPr>
      </w:pPr>
      <w:r w:rsidRPr="004718B8">
        <w:rPr>
          <w:rFonts w:ascii="Times New Roman" w:hAnsi="Times New Roman" w:hint="eastAsia"/>
          <w:sz w:val="24"/>
          <w:szCs w:val="24"/>
        </w:rPr>
        <w:t>SH/T 1499.1</w:t>
      </w:r>
      <w:r w:rsidR="00717972">
        <w:rPr>
          <w:rFonts w:ascii="Times New Roman" w:hAnsi="Times New Roman" w:hint="eastAsia"/>
          <w:sz w:val="24"/>
          <w:szCs w:val="24"/>
        </w:rPr>
        <w:t>-</w:t>
      </w:r>
      <w:r w:rsidRPr="004718B8">
        <w:rPr>
          <w:rFonts w:ascii="Times New Roman" w:hAnsi="Times New Roman" w:hint="eastAsia"/>
          <w:sz w:val="24"/>
          <w:szCs w:val="24"/>
        </w:rPr>
        <w:t xml:space="preserve">2012  </w:t>
      </w:r>
      <w:r w:rsidRPr="004718B8">
        <w:rPr>
          <w:rFonts w:ascii="Times New Roman" w:hAnsi="Times New Roman" w:hint="eastAsia"/>
          <w:sz w:val="24"/>
          <w:szCs w:val="24"/>
        </w:rPr>
        <w:t>精己二酸</w:t>
      </w:r>
      <w:r w:rsidRPr="004718B8">
        <w:rPr>
          <w:rFonts w:ascii="Times New Roman" w:hAnsi="Times New Roman" w:hint="eastAsia"/>
          <w:sz w:val="24"/>
          <w:szCs w:val="24"/>
        </w:rPr>
        <w:t xml:space="preserve"> </w:t>
      </w:r>
      <w:r w:rsidRPr="004718B8">
        <w:rPr>
          <w:rFonts w:ascii="Times New Roman" w:hAnsi="Times New Roman" w:hint="eastAsia"/>
          <w:sz w:val="24"/>
          <w:szCs w:val="24"/>
        </w:rPr>
        <w:t>第</w:t>
      </w:r>
      <w:r w:rsidRPr="004718B8">
        <w:rPr>
          <w:rFonts w:ascii="Times New Roman" w:hAnsi="Times New Roman" w:hint="eastAsia"/>
          <w:sz w:val="24"/>
          <w:szCs w:val="24"/>
        </w:rPr>
        <w:t>1</w:t>
      </w:r>
      <w:r w:rsidRPr="004718B8">
        <w:rPr>
          <w:rFonts w:ascii="Times New Roman" w:hAnsi="Times New Roman" w:hint="eastAsia"/>
          <w:sz w:val="24"/>
          <w:szCs w:val="24"/>
        </w:rPr>
        <w:t>部分：规格</w:t>
      </w:r>
    </w:p>
    <w:p w:rsidR="002D3E6D" w:rsidRDefault="007275FB" w:rsidP="004718B8">
      <w:pPr>
        <w:spacing w:line="500" w:lineRule="exact"/>
        <w:ind w:firstLineChars="200" w:firstLine="480"/>
        <w:rPr>
          <w:rFonts w:ascii="Times New Roman" w:hAnsi="Times New Roman"/>
          <w:sz w:val="24"/>
          <w:szCs w:val="24"/>
        </w:rPr>
      </w:pPr>
      <w:r>
        <w:rPr>
          <w:rFonts w:ascii="Times New Roman" w:hAnsi="宋体" w:hint="eastAsia"/>
          <w:sz w:val="24"/>
          <w:szCs w:val="24"/>
        </w:rPr>
        <w:t>本标准技术指标</w:t>
      </w:r>
      <w:r>
        <w:rPr>
          <w:rFonts w:ascii="Times New Roman" w:eastAsia="宋体" w:hAnsi="宋体" w:cs="Calibri" w:hint="eastAsia"/>
          <w:sz w:val="24"/>
          <w:szCs w:val="24"/>
        </w:rPr>
        <w:t>在</w:t>
      </w:r>
      <w:r>
        <w:rPr>
          <w:rFonts w:ascii="Times New Roman" w:eastAsia="宋体" w:hAnsi="Times New Roman" w:hint="eastAsia"/>
          <w:sz w:val="24"/>
          <w:szCs w:val="24"/>
        </w:rPr>
        <w:t>GB/T 32366-2015</w:t>
      </w:r>
      <w:r>
        <w:rPr>
          <w:rFonts w:ascii="Times New Roman" w:hAnsi="宋体" w:hint="eastAsia"/>
          <w:sz w:val="24"/>
          <w:szCs w:val="24"/>
        </w:rPr>
        <w:t>《生物降解聚对苯二甲酸</w:t>
      </w:r>
      <w:r>
        <w:rPr>
          <w:rFonts w:ascii="Times New Roman" w:hAnsi="Times New Roman" w:hint="eastAsia"/>
          <w:sz w:val="24"/>
          <w:szCs w:val="24"/>
        </w:rPr>
        <w:t>-</w:t>
      </w:r>
      <w:r>
        <w:rPr>
          <w:rFonts w:ascii="Times New Roman" w:hAnsi="宋体" w:hint="eastAsia"/>
          <w:sz w:val="24"/>
          <w:szCs w:val="24"/>
        </w:rPr>
        <w:t>己二酸丁二酯</w:t>
      </w:r>
      <w:r>
        <w:rPr>
          <w:rFonts w:ascii="Times New Roman" w:hAnsi="Times New Roman" w:hint="eastAsia"/>
          <w:sz w:val="24"/>
          <w:szCs w:val="24"/>
        </w:rPr>
        <w:t>(PBAT)</w:t>
      </w:r>
      <w:r>
        <w:rPr>
          <w:rFonts w:ascii="Times New Roman" w:hAnsi="宋体" w:hint="eastAsia"/>
          <w:sz w:val="24"/>
          <w:szCs w:val="24"/>
        </w:rPr>
        <w:t>》</w:t>
      </w:r>
      <w:r>
        <w:rPr>
          <w:rFonts w:ascii="Times New Roman" w:eastAsia="宋体" w:hAnsi="宋体" w:cs="Calibri" w:hint="eastAsia"/>
          <w:sz w:val="24"/>
          <w:szCs w:val="24"/>
        </w:rPr>
        <w:t>的基础上，分析各项目指标的合理性和可行性，按照</w:t>
      </w:r>
      <w:r>
        <w:rPr>
          <w:rFonts w:ascii="Times New Roman" w:eastAsia="宋体" w:hAnsi="Times New Roman" w:cs="Calibri" w:hint="eastAsia"/>
          <w:sz w:val="24"/>
          <w:szCs w:val="24"/>
        </w:rPr>
        <w:t>“</w:t>
      </w:r>
      <w:r>
        <w:rPr>
          <w:rFonts w:ascii="Times New Roman" w:eastAsia="宋体" w:hAnsi="宋体" w:cs="Calibri" w:hint="eastAsia"/>
          <w:sz w:val="24"/>
          <w:szCs w:val="24"/>
        </w:rPr>
        <w:t>浙江制造</w:t>
      </w:r>
      <w:r>
        <w:rPr>
          <w:rFonts w:ascii="Times New Roman" w:eastAsia="宋体" w:hAnsi="Times New Roman" w:cs="Calibri" w:hint="eastAsia"/>
          <w:sz w:val="24"/>
          <w:szCs w:val="24"/>
        </w:rPr>
        <w:t>”</w:t>
      </w:r>
      <w:r>
        <w:rPr>
          <w:rFonts w:ascii="Times New Roman" w:eastAsia="宋体" w:hAnsi="宋体" w:cs="Calibri" w:hint="eastAsia"/>
          <w:sz w:val="24"/>
          <w:szCs w:val="24"/>
        </w:rPr>
        <w:t>标准研制要求，进一步提高了对羟基含量、色值、生物分解率、可堆肥性等多个方面的质量要求，并新增结晶度指标，于</w:t>
      </w:r>
      <w:r>
        <w:rPr>
          <w:rFonts w:ascii="Times New Roman" w:eastAsia="宋体" w:hAnsi="Times New Roman" w:cs="Calibri"/>
          <w:sz w:val="24"/>
          <w:szCs w:val="24"/>
        </w:rPr>
        <w:t>20</w:t>
      </w:r>
      <w:r>
        <w:rPr>
          <w:rFonts w:ascii="Times New Roman" w:eastAsia="宋体" w:hAnsi="Times New Roman" w:cs="Calibri" w:hint="eastAsia"/>
          <w:sz w:val="24"/>
          <w:szCs w:val="24"/>
        </w:rPr>
        <w:t>24</w:t>
      </w:r>
      <w:r>
        <w:rPr>
          <w:rFonts w:ascii="Times New Roman" w:eastAsia="宋体" w:hAnsi="宋体" w:cs="Calibri" w:hint="eastAsia"/>
          <w:sz w:val="24"/>
          <w:szCs w:val="24"/>
        </w:rPr>
        <w:t>年</w:t>
      </w:r>
      <w:r>
        <w:rPr>
          <w:rFonts w:ascii="Times New Roman" w:eastAsia="宋体" w:hAnsi="Times New Roman" w:cs="Calibri" w:hint="eastAsia"/>
          <w:sz w:val="24"/>
          <w:szCs w:val="24"/>
        </w:rPr>
        <w:t>06</w:t>
      </w:r>
      <w:r>
        <w:rPr>
          <w:rFonts w:ascii="Times New Roman" w:eastAsia="宋体" w:hAnsi="宋体" w:cs="Calibri" w:hint="eastAsia"/>
          <w:sz w:val="24"/>
          <w:szCs w:val="24"/>
        </w:rPr>
        <w:t>月</w:t>
      </w:r>
      <w:r>
        <w:rPr>
          <w:rFonts w:ascii="Times New Roman" w:eastAsia="宋体" w:hAnsi="Times New Roman" w:cs="Calibri" w:hint="eastAsia"/>
          <w:sz w:val="24"/>
          <w:szCs w:val="24"/>
        </w:rPr>
        <w:t>20</w:t>
      </w:r>
      <w:r>
        <w:rPr>
          <w:rFonts w:ascii="Times New Roman" w:eastAsia="宋体" w:hAnsi="宋体" w:cs="Calibri" w:hint="eastAsia"/>
          <w:sz w:val="24"/>
          <w:szCs w:val="24"/>
        </w:rPr>
        <w:t>日形成了标准草案。</w:t>
      </w:r>
    </w:p>
    <w:p w:rsidR="002D3E6D" w:rsidRDefault="007275FB">
      <w:pPr>
        <w:spacing w:line="500" w:lineRule="exact"/>
        <w:jc w:val="left"/>
        <w:rPr>
          <w:rFonts w:ascii="Times New Roman" w:hAnsi="Times New Roman"/>
          <w:b/>
          <w:sz w:val="24"/>
          <w:szCs w:val="24"/>
        </w:rPr>
      </w:pPr>
      <w:r>
        <w:rPr>
          <w:rFonts w:ascii="Times New Roman" w:hAnsi="Times New Roman"/>
          <w:b/>
          <w:sz w:val="24"/>
          <w:szCs w:val="24"/>
        </w:rPr>
        <w:t xml:space="preserve">3.2.2.1  </w:t>
      </w:r>
      <w:r>
        <w:rPr>
          <w:rFonts w:ascii="Times New Roman" w:hAnsi="宋体" w:hint="eastAsia"/>
          <w:b/>
          <w:sz w:val="24"/>
          <w:szCs w:val="24"/>
        </w:rPr>
        <w:t>召开</w:t>
      </w:r>
      <w:r w:rsidR="004718B8">
        <w:rPr>
          <w:rFonts w:ascii="Times New Roman" w:hAnsi="宋体" w:hint="eastAsia"/>
          <w:b/>
          <w:sz w:val="24"/>
          <w:szCs w:val="24"/>
        </w:rPr>
        <w:t>启动</w:t>
      </w:r>
      <w:r>
        <w:rPr>
          <w:rFonts w:ascii="Times New Roman" w:hAnsi="宋体" w:hint="eastAsia"/>
          <w:b/>
          <w:sz w:val="24"/>
          <w:szCs w:val="24"/>
        </w:rPr>
        <w:t>研讨会</w:t>
      </w:r>
    </w:p>
    <w:p w:rsidR="002D3E6D" w:rsidRDefault="007275FB">
      <w:pPr>
        <w:spacing w:line="500" w:lineRule="exact"/>
        <w:ind w:firstLineChars="200" w:firstLine="480"/>
        <w:rPr>
          <w:rFonts w:ascii="Times New Roman" w:eastAsia="宋体" w:hAnsi="宋体" w:cs="Calibri" w:hint="eastAsia"/>
          <w:sz w:val="24"/>
          <w:szCs w:val="24"/>
        </w:rPr>
      </w:pPr>
      <w:r>
        <w:rPr>
          <w:rFonts w:ascii="Times New Roman" w:eastAsia="宋体" w:hAnsi="Times New Roman" w:cs="Calibri"/>
          <w:sz w:val="24"/>
          <w:szCs w:val="24"/>
        </w:rPr>
        <w:t>20</w:t>
      </w:r>
      <w:r>
        <w:rPr>
          <w:rFonts w:ascii="Times New Roman" w:eastAsia="宋体" w:hAnsi="Times New Roman" w:cs="Calibri" w:hint="eastAsia"/>
          <w:sz w:val="24"/>
          <w:szCs w:val="24"/>
        </w:rPr>
        <w:t>24</w:t>
      </w:r>
      <w:r>
        <w:rPr>
          <w:rFonts w:ascii="Times New Roman" w:eastAsia="宋体" w:hAnsi="宋体" w:cs="Calibri" w:hint="eastAsia"/>
          <w:sz w:val="24"/>
          <w:szCs w:val="24"/>
        </w:rPr>
        <w:t>年</w:t>
      </w:r>
      <w:r>
        <w:rPr>
          <w:rFonts w:ascii="Times New Roman" w:eastAsia="宋体" w:hAnsi="Times New Roman" w:cs="Calibri" w:hint="eastAsia"/>
          <w:sz w:val="24"/>
          <w:szCs w:val="24"/>
        </w:rPr>
        <w:t>06</w:t>
      </w:r>
      <w:r>
        <w:rPr>
          <w:rFonts w:ascii="Times New Roman" w:eastAsia="宋体" w:hAnsi="宋体" w:cs="Calibri" w:hint="eastAsia"/>
          <w:sz w:val="24"/>
          <w:szCs w:val="24"/>
        </w:rPr>
        <w:t>月</w:t>
      </w:r>
      <w:r>
        <w:rPr>
          <w:rFonts w:ascii="Times New Roman" w:eastAsia="宋体" w:hAnsi="Times New Roman" w:cs="Calibri" w:hint="eastAsia"/>
          <w:sz w:val="24"/>
          <w:szCs w:val="24"/>
        </w:rPr>
        <w:t>27</w:t>
      </w:r>
      <w:r>
        <w:rPr>
          <w:rFonts w:ascii="Times New Roman" w:eastAsia="宋体" w:hAnsi="宋体" w:cs="Calibri" w:hint="eastAsia"/>
          <w:sz w:val="24"/>
          <w:szCs w:val="24"/>
        </w:rPr>
        <w:t>日上午，在浙江省绍兴市召开了</w:t>
      </w:r>
      <w:r>
        <w:rPr>
          <w:rFonts w:ascii="Times New Roman" w:eastAsia="宋体" w:hAnsi="Times New Roman" w:cs="Calibri" w:hint="eastAsia"/>
          <w:sz w:val="24"/>
          <w:szCs w:val="24"/>
        </w:rPr>
        <w:t>“</w:t>
      </w:r>
      <w:r>
        <w:rPr>
          <w:rFonts w:ascii="Times New Roman" w:eastAsia="宋体" w:hAnsi="宋体" w:cs="Calibri" w:hint="eastAsia"/>
          <w:sz w:val="24"/>
          <w:szCs w:val="24"/>
        </w:rPr>
        <w:t>浙江制造</w:t>
      </w:r>
      <w:r>
        <w:rPr>
          <w:rFonts w:ascii="Times New Roman" w:eastAsia="宋体" w:hAnsi="Times New Roman" w:cs="Calibri" w:hint="eastAsia"/>
          <w:sz w:val="24"/>
          <w:szCs w:val="24"/>
        </w:rPr>
        <w:t>”</w:t>
      </w:r>
      <w:r>
        <w:rPr>
          <w:rFonts w:ascii="Times New Roman" w:eastAsia="宋体" w:hAnsi="宋体" w:cs="Calibri" w:hint="eastAsia"/>
          <w:sz w:val="24"/>
          <w:szCs w:val="24"/>
        </w:rPr>
        <w:t>团体标准《生物降解聚对苯二甲酸</w:t>
      </w:r>
      <w:r>
        <w:rPr>
          <w:rFonts w:ascii="Times New Roman" w:eastAsia="宋体" w:hAnsi="Times New Roman" w:cs="Calibri" w:hint="eastAsia"/>
          <w:sz w:val="24"/>
          <w:szCs w:val="24"/>
        </w:rPr>
        <w:t>-</w:t>
      </w:r>
      <w:r>
        <w:rPr>
          <w:rFonts w:ascii="Times New Roman" w:eastAsia="宋体" w:hAnsi="宋体" w:cs="Calibri" w:hint="eastAsia"/>
          <w:sz w:val="24"/>
          <w:szCs w:val="24"/>
        </w:rPr>
        <w:t>己二酸丁二酯</w:t>
      </w:r>
      <w:r>
        <w:rPr>
          <w:rFonts w:ascii="Times New Roman" w:eastAsia="宋体" w:hAnsi="Times New Roman" w:cs="Calibri" w:hint="eastAsia"/>
          <w:sz w:val="24"/>
          <w:szCs w:val="24"/>
        </w:rPr>
        <w:t>(PBAT)</w:t>
      </w:r>
      <w:r>
        <w:rPr>
          <w:rFonts w:ascii="Times New Roman" w:eastAsia="宋体" w:hAnsi="宋体" w:cs="Calibri" w:hint="eastAsia"/>
          <w:sz w:val="24"/>
          <w:szCs w:val="24"/>
        </w:rPr>
        <w:t>》启动暨研讨会，来自绍兴市质量技术监督检测院、浙江省塑料行业协会、绍兴文理学院、浙江茵创新材料科技有限公司、宁波钜隆亿昇环保科技新材料有限公</w:t>
      </w:r>
      <w:r w:rsidR="004718B8">
        <w:rPr>
          <w:rFonts w:ascii="Times New Roman" w:eastAsia="宋体" w:hAnsi="宋体" w:cs="Calibri" w:hint="eastAsia"/>
          <w:sz w:val="24"/>
          <w:szCs w:val="24"/>
        </w:rPr>
        <w:t>司等的专家和产品生产企业代表、标准起草工作组成员参加了本次会议，会议形成以下修改建议：</w:t>
      </w:r>
    </w:p>
    <w:p w:rsidR="004718B8" w:rsidRPr="004718B8" w:rsidRDefault="004718B8" w:rsidP="004718B8">
      <w:pPr>
        <w:spacing w:line="500" w:lineRule="exact"/>
        <w:ind w:firstLineChars="200" w:firstLine="480"/>
        <w:rPr>
          <w:rFonts w:ascii="Times New Roman" w:eastAsia="宋体" w:hAnsi="Times New Roman" w:cs="Calibri" w:hint="eastAsia"/>
          <w:sz w:val="24"/>
          <w:szCs w:val="24"/>
        </w:rPr>
      </w:pPr>
      <w:r>
        <w:rPr>
          <w:rFonts w:ascii="Times New Roman" w:eastAsia="宋体" w:hAnsi="Times New Roman" w:cs="Calibri" w:hint="eastAsia"/>
          <w:sz w:val="24"/>
          <w:szCs w:val="24"/>
        </w:rPr>
        <w:t>（</w:t>
      </w:r>
      <w:r>
        <w:rPr>
          <w:rFonts w:ascii="Times New Roman" w:eastAsia="宋体" w:hAnsi="Times New Roman" w:cs="Calibri" w:hint="eastAsia"/>
          <w:sz w:val="24"/>
          <w:szCs w:val="24"/>
        </w:rPr>
        <w:t>1</w:t>
      </w:r>
      <w:r>
        <w:rPr>
          <w:rFonts w:ascii="Times New Roman" w:eastAsia="宋体" w:hAnsi="Times New Roman" w:cs="Calibri" w:hint="eastAsia"/>
          <w:sz w:val="24"/>
          <w:szCs w:val="24"/>
        </w:rPr>
        <w:t>）</w:t>
      </w:r>
      <w:r w:rsidRPr="004718B8">
        <w:rPr>
          <w:rFonts w:ascii="Times New Roman" w:eastAsia="宋体" w:hAnsi="Times New Roman" w:cs="Calibri" w:hint="eastAsia"/>
          <w:sz w:val="24"/>
          <w:szCs w:val="24"/>
        </w:rPr>
        <w:t>规范性引用文件</w:t>
      </w:r>
    </w:p>
    <w:p w:rsidR="004718B8" w:rsidRPr="004718B8" w:rsidRDefault="004718B8" w:rsidP="004718B8">
      <w:pPr>
        <w:spacing w:line="500" w:lineRule="exact"/>
        <w:ind w:firstLineChars="200" w:firstLine="480"/>
        <w:rPr>
          <w:rFonts w:ascii="Times New Roman" w:eastAsia="宋体" w:hAnsi="Times New Roman" w:cs="Calibri" w:hint="eastAsia"/>
          <w:sz w:val="24"/>
          <w:szCs w:val="24"/>
        </w:rPr>
      </w:pPr>
      <w:r w:rsidRPr="004718B8">
        <w:rPr>
          <w:rFonts w:ascii="Times New Roman" w:eastAsia="宋体" w:hAnsi="Times New Roman" w:cs="Calibri" w:hint="eastAsia"/>
          <w:sz w:val="24"/>
          <w:szCs w:val="24"/>
        </w:rPr>
        <w:t>部分整体引用标准删除标准年号。</w:t>
      </w:r>
    </w:p>
    <w:p w:rsidR="004718B8" w:rsidRPr="004718B8" w:rsidRDefault="004718B8" w:rsidP="004718B8">
      <w:pPr>
        <w:spacing w:line="500" w:lineRule="exact"/>
        <w:ind w:firstLineChars="200" w:firstLine="480"/>
        <w:rPr>
          <w:rFonts w:ascii="Times New Roman" w:eastAsia="宋体" w:hAnsi="Times New Roman" w:cs="Calibri" w:hint="eastAsia"/>
          <w:sz w:val="24"/>
          <w:szCs w:val="24"/>
        </w:rPr>
      </w:pPr>
      <w:r>
        <w:rPr>
          <w:rFonts w:ascii="Times New Roman" w:eastAsia="宋体" w:hAnsi="Times New Roman" w:cs="Calibri" w:hint="eastAsia"/>
          <w:sz w:val="24"/>
          <w:szCs w:val="24"/>
        </w:rPr>
        <w:t>（</w:t>
      </w:r>
      <w:r>
        <w:rPr>
          <w:rFonts w:ascii="Times New Roman" w:eastAsia="宋体" w:hAnsi="Times New Roman" w:cs="Calibri" w:hint="eastAsia"/>
          <w:sz w:val="24"/>
          <w:szCs w:val="24"/>
        </w:rPr>
        <w:t>2</w:t>
      </w:r>
      <w:r>
        <w:rPr>
          <w:rFonts w:ascii="Times New Roman" w:eastAsia="宋体" w:hAnsi="Times New Roman" w:cs="Calibri" w:hint="eastAsia"/>
          <w:sz w:val="24"/>
          <w:szCs w:val="24"/>
        </w:rPr>
        <w:t>）</w:t>
      </w:r>
      <w:r w:rsidRPr="004718B8">
        <w:rPr>
          <w:rFonts w:ascii="Times New Roman" w:eastAsia="宋体" w:hAnsi="Times New Roman" w:cs="Calibri" w:hint="eastAsia"/>
          <w:sz w:val="24"/>
          <w:szCs w:val="24"/>
        </w:rPr>
        <w:t>基本要求</w:t>
      </w:r>
    </w:p>
    <w:p w:rsidR="004718B8" w:rsidRPr="004718B8" w:rsidRDefault="004718B8" w:rsidP="004718B8">
      <w:pPr>
        <w:spacing w:line="500" w:lineRule="exact"/>
        <w:ind w:firstLineChars="200" w:firstLine="480"/>
        <w:rPr>
          <w:rFonts w:ascii="Times New Roman" w:eastAsia="宋体" w:hAnsi="Times New Roman" w:cs="Calibri" w:hint="eastAsia"/>
          <w:sz w:val="24"/>
          <w:szCs w:val="24"/>
        </w:rPr>
      </w:pPr>
      <w:r w:rsidRPr="004718B8">
        <w:rPr>
          <w:rFonts w:ascii="Times New Roman" w:eastAsia="宋体" w:hAnsi="Times New Roman" w:cs="Calibri" w:hint="eastAsia"/>
          <w:sz w:val="24"/>
          <w:szCs w:val="24"/>
        </w:rPr>
        <w:t>“设计研发”修改为：应具备引发剂和分散介质调配、分子量和分子量分布的优化设计能力。应具备根据客户需求，设计、开发产品配方的能力。</w:t>
      </w:r>
    </w:p>
    <w:p w:rsidR="004718B8" w:rsidRPr="004718B8" w:rsidRDefault="004718B8" w:rsidP="004718B8">
      <w:pPr>
        <w:spacing w:line="500" w:lineRule="exact"/>
        <w:ind w:firstLineChars="200" w:firstLine="480"/>
        <w:rPr>
          <w:rFonts w:ascii="Times New Roman" w:eastAsia="宋体" w:hAnsi="Times New Roman" w:cs="Calibri" w:hint="eastAsia"/>
          <w:sz w:val="24"/>
          <w:szCs w:val="24"/>
        </w:rPr>
      </w:pPr>
      <w:r w:rsidRPr="004718B8">
        <w:rPr>
          <w:rFonts w:ascii="Times New Roman" w:eastAsia="宋体" w:hAnsi="Times New Roman" w:cs="Calibri" w:hint="eastAsia"/>
          <w:sz w:val="24"/>
          <w:szCs w:val="24"/>
        </w:rPr>
        <w:t>“原材料”修改为：对苯二甲酸应符合</w:t>
      </w:r>
      <w:r w:rsidRPr="004718B8">
        <w:rPr>
          <w:rFonts w:ascii="Times New Roman" w:eastAsia="宋体" w:hAnsi="Times New Roman" w:cs="Calibri" w:hint="eastAsia"/>
          <w:sz w:val="24"/>
          <w:szCs w:val="24"/>
        </w:rPr>
        <w:t>GB/T 32685</w:t>
      </w:r>
      <w:r w:rsidR="00717972">
        <w:rPr>
          <w:rFonts w:ascii="Times New Roman" w:eastAsia="宋体" w:hAnsi="Times New Roman" w:cs="Calibri" w:hint="eastAsia"/>
          <w:sz w:val="24"/>
          <w:szCs w:val="24"/>
        </w:rPr>
        <w:t>-</w:t>
      </w:r>
      <w:r w:rsidRPr="004718B8">
        <w:rPr>
          <w:rFonts w:ascii="Times New Roman" w:eastAsia="宋体" w:hAnsi="Times New Roman" w:cs="Calibri" w:hint="eastAsia"/>
          <w:sz w:val="24"/>
          <w:szCs w:val="24"/>
        </w:rPr>
        <w:t>2016</w:t>
      </w:r>
      <w:r w:rsidRPr="004718B8">
        <w:rPr>
          <w:rFonts w:ascii="Times New Roman" w:eastAsia="宋体" w:hAnsi="Times New Roman" w:cs="Calibri" w:hint="eastAsia"/>
          <w:sz w:val="24"/>
          <w:szCs w:val="24"/>
        </w:rPr>
        <w:t>中优等品要求。己二酸应符合</w:t>
      </w:r>
      <w:r w:rsidRPr="004718B8">
        <w:rPr>
          <w:rFonts w:ascii="Times New Roman" w:eastAsia="宋体" w:hAnsi="Times New Roman" w:cs="Calibri" w:hint="eastAsia"/>
          <w:sz w:val="24"/>
          <w:szCs w:val="24"/>
        </w:rPr>
        <w:t>SH/T 1499.1</w:t>
      </w:r>
      <w:r w:rsidR="00717972">
        <w:rPr>
          <w:rFonts w:ascii="Times New Roman" w:eastAsia="宋体" w:hAnsi="Times New Roman" w:cs="Calibri" w:hint="eastAsia"/>
          <w:sz w:val="24"/>
          <w:szCs w:val="24"/>
        </w:rPr>
        <w:t>-</w:t>
      </w:r>
      <w:r w:rsidRPr="004718B8">
        <w:rPr>
          <w:rFonts w:ascii="Times New Roman" w:eastAsia="宋体" w:hAnsi="Times New Roman" w:cs="Calibri" w:hint="eastAsia"/>
          <w:sz w:val="24"/>
          <w:szCs w:val="24"/>
        </w:rPr>
        <w:t>2012</w:t>
      </w:r>
      <w:r w:rsidRPr="004718B8">
        <w:rPr>
          <w:rFonts w:ascii="Times New Roman" w:eastAsia="宋体" w:hAnsi="Times New Roman" w:cs="Calibri" w:hint="eastAsia"/>
          <w:sz w:val="24"/>
          <w:szCs w:val="24"/>
        </w:rPr>
        <w:t>中优等品要求。</w:t>
      </w:r>
    </w:p>
    <w:p w:rsidR="004718B8" w:rsidRPr="004718B8" w:rsidRDefault="004718B8" w:rsidP="004718B8">
      <w:pPr>
        <w:spacing w:line="500" w:lineRule="exact"/>
        <w:ind w:firstLineChars="200" w:firstLine="480"/>
        <w:rPr>
          <w:rFonts w:ascii="Times New Roman" w:eastAsia="宋体" w:hAnsi="Times New Roman" w:cs="Calibri" w:hint="eastAsia"/>
          <w:sz w:val="24"/>
          <w:szCs w:val="24"/>
        </w:rPr>
      </w:pPr>
      <w:r w:rsidRPr="004718B8">
        <w:rPr>
          <w:rFonts w:ascii="Times New Roman" w:eastAsia="宋体" w:hAnsi="Times New Roman" w:cs="Calibri" w:hint="eastAsia"/>
          <w:sz w:val="24"/>
          <w:szCs w:val="24"/>
        </w:rPr>
        <w:lastRenderedPageBreak/>
        <w:t>“工艺与装备”修改为</w:t>
      </w:r>
      <w:r>
        <w:rPr>
          <w:rFonts w:ascii="Times New Roman" w:eastAsia="宋体" w:hAnsi="Times New Roman" w:cs="Calibri" w:hint="eastAsia"/>
          <w:sz w:val="24"/>
          <w:szCs w:val="24"/>
        </w:rPr>
        <w:t>：</w:t>
      </w:r>
      <w:r w:rsidRPr="004718B8">
        <w:rPr>
          <w:rFonts w:ascii="Times New Roman" w:eastAsia="宋体" w:hAnsi="Times New Roman" w:cs="Calibri" w:hint="eastAsia"/>
          <w:sz w:val="24"/>
          <w:szCs w:val="24"/>
        </w:rPr>
        <w:t>应采用真空酯化、液下添加催化剂和水下模头切粒等工艺，配备具备从配料、酯化、聚合、到切粒和包装等环节的</w:t>
      </w:r>
      <w:r w:rsidRPr="004718B8">
        <w:rPr>
          <w:rFonts w:ascii="Times New Roman" w:eastAsia="宋体" w:hAnsi="Times New Roman" w:cs="Calibri" w:hint="eastAsia"/>
          <w:sz w:val="24"/>
          <w:szCs w:val="24"/>
        </w:rPr>
        <w:t>DCS</w:t>
      </w:r>
      <w:r w:rsidRPr="004718B8">
        <w:rPr>
          <w:rFonts w:ascii="Times New Roman" w:eastAsia="宋体" w:hAnsi="Times New Roman" w:cs="Calibri" w:hint="eastAsia"/>
          <w:sz w:val="24"/>
          <w:szCs w:val="24"/>
        </w:rPr>
        <w:t>自动化控制的生产装备。应配备旋风分离收集系统和四氢呋喃</w:t>
      </w:r>
      <w:r w:rsidRPr="004718B8">
        <w:rPr>
          <w:rFonts w:ascii="Times New Roman" w:eastAsia="宋体" w:hAnsi="Times New Roman" w:cs="Calibri" w:hint="eastAsia"/>
          <w:sz w:val="24"/>
          <w:szCs w:val="24"/>
        </w:rPr>
        <w:t>(THF)</w:t>
      </w:r>
      <w:r w:rsidRPr="004718B8">
        <w:rPr>
          <w:rFonts w:ascii="Times New Roman" w:eastAsia="宋体" w:hAnsi="Times New Roman" w:cs="Calibri" w:hint="eastAsia"/>
          <w:sz w:val="24"/>
          <w:szCs w:val="24"/>
        </w:rPr>
        <w:t>回收装置。</w:t>
      </w:r>
    </w:p>
    <w:p w:rsidR="004718B8" w:rsidRPr="004718B8" w:rsidRDefault="004718B8" w:rsidP="004718B8">
      <w:pPr>
        <w:spacing w:line="500" w:lineRule="exact"/>
        <w:ind w:firstLineChars="200" w:firstLine="480"/>
        <w:rPr>
          <w:rFonts w:ascii="Times New Roman" w:eastAsia="宋体" w:hAnsi="Times New Roman" w:cs="Calibri" w:hint="eastAsia"/>
          <w:sz w:val="24"/>
          <w:szCs w:val="24"/>
        </w:rPr>
      </w:pPr>
      <w:r w:rsidRPr="004718B8">
        <w:rPr>
          <w:rFonts w:ascii="Times New Roman" w:eastAsia="宋体" w:hAnsi="Times New Roman" w:cs="Calibri" w:hint="eastAsia"/>
          <w:sz w:val="24"/>
          <w:szCs w:val="24"/>
        </w:rPr>
        <w:t>“检测能力”修改为</w:t>
      </w:r>
      <w:r>
        <w:rPr>
          <w:rFonts w:ascii="Times New Roman" w:eastAsia="宋体" w:hAnsi="Times New Roman" w:cs="Calibri" w:hint="eastAsia"/>
          <w:sz w:val="24"/>
          <w:szCs w:val="24"/>
        </w:rPr>
        <w:t>：</w:t>
      </w:r>
      <w:r w:rsidRPr="004718B8">
        <w:rPr>
          <w:rFonts w:ascii="Times New Roman" w:eastAsia="宋体" w:hAnsi="Times New Roman" w:cs="Calibri" w:hint="eastAsia"/>
          <w:sz w:val="24"/>
          <w:szCs w:val="24"/>
        </w:rPr>
        <w:t>应开展原料粒度、纯度和色值及成品密度、熔点、熔体质量流动速率、羧基含量、含水率和色值等项目的检测。</w:t>
      </w:r>
    </w:p>
    <w:p w:rsidR="004718B8" w:rsidRPr="004718B8" w:rsidRDefault="004718B8" w:rsidP="004718B8">
      <w:pPr>
        <w:spacing w:line="500" w:lineRule="exact"/>
        <w:ind w:firstLineChars="200" w:firstLine="480"/>
        <w:rPr>
          <w:rFonts w:ascii="Times New Roman" w:eastAsia="宋体" w:hAnsi="Times New Roman" w:cs="Calibri" w:hint="eastAsia"/>
          <w:sz w:val="24"/>
          <w:szCs w:val="24"/>
        </w:rPr>
      </w:pPr>
      <w:r>
        <w:rPr>
          <w:rFonts w:ascii="Times New Roman" w:eastAsia="宋体" w:hAnsi="Times New Roman" w:cs="Calibri" w:hint="eastAsia"/>
          <w:sz w:val="24"/>
          <w:szCs w:val="24"/>
        </w:rPr>
        <w:t>（</w:t>
      </w:r>
      <w:r>
        <w:rPr>
          <w:rFonts w:ascii="Times New Roman" w:eastAsia="宋体" w:hAnsi="Times New Roman" w:cs="Calibri" w:hint="eastAsia"/>
          <w:sz w:val="24"/>
          <w:szCs w:val="24"/>
        </w:rPr>
        <w:t>3</w:t>
      </w:r>
      <w:r>
        <w:rPr>
          <w:rFonts w:ascii="Times New Roman" w:eastAsia="宋体" w:hAnsi="Times New Roman" w:cs="Calibri" w:hint="eastAsia"/>
          <w:sz w:val="24"/>
          <w:szCs w:val="24"/>
        </w:rPr>
        <w:t>）</w:t>
      </w:r>
      <w:r w:rsidRPr="004718B8">
        <w:rPr>
          <w:rFonts w:ascii="Times New Roman" w:eastAsia="宋体" w:hAnsi="Times New Roman" w:cs="Calibri" w:hint="eastAsia"/>
          <w:sz w:val="24"/>
          <w:szCs w:val="24"/>
        </w:rPr>
        <w:t xml:space="preserve"> </w:t>
      </w:r>
      <w:r w:rsidRPr="004718B8">
        <w:rPr>
          <w:rFonts w:ascii="Times New Roman" w:eastAsia="宋体" w:hAnsi="Times New Roman" w:cs="Calibri" w:hint="eastAsia"/>
          <w:sz w:val="24"/>
          <w:szCs w:val="24"/>
        </w:rPr>
        <w:t>技术要求</w:t>
      </w:r>
    </w:p>
    <w:p w:rsidR="004718B8" w:rsidRPr="004718B8" w:rsidRDefault="004718B8" w:rsidP="004718B8">
      <w:pPr>
        <w:spacing w:line="500" w:lineRule="exact"/>
        <w:ind w:firstLineChars="200" w:firstLine="480"/>
        <w:rPr>
          <w:rFonts w:ascii="Times New Roman" w:eastAsia="宋体" w:hAnsi="Times New Roman" w:cs="Calibri" w:hint="eastAsia"/>
          <w:sz w:val="24"/>
          <w:szCs w:val="24"/>
        </w:rPr>
      </w:pPr>
      <w:r w:rsidRPr="004718B8">
        <w:rPr>
          <w:rFonts w:ascii="Times New Roman" w:eastAsia="宋体" w:hAnsi="Times New Roman" w:cs="Calibri" w:hint="eastAsia"/>
          <w:sz w:val="24"/>
          <w:szCs w:val="24"/>
        </w:rPr>
        <w:t>“熔点”项目指标提高为“</w:t>
      </w:r>
      <w:r w:rsidRPr="004718B8">
        <w:rPr>
          <w:rFonts w:ascii="Times New Roman" w:eastAsia="宋体" w:hAnsi="Times New Roman" w:cs="Calibri" w:hint="eastAsia"/>
          <w:sz w:val="24"/>
          <w:szCs w:val="24"/>
        </w:rPr>
        <w:t>110-130</w:t>
      </w:r>
      <w:r w:rsidRPr="004718B8">
        <w:rPr>
          <w:rFonts w:ascii="Times New Roman" w:eastAsia="宋体" w:hAnsi="Times New Roman" w:cs="Calibri" w:hint="eastAsia"/>
          <w:sz w:val="24"/>
          <w:szCs w:val="24"/>
        </w:rPr>
        <w:t>”。</w:t>
      </w:r>
    </w:p>
    <w:p w:rsidR="004718B8" w:rsidRPr="004718B8" w:rsidRDefault="004718B8" w:rsidP="004718B8">
      <w:pPr>
        <w:spacing w:line="500" w:lineRule="exact"/>
        <w:ind w:firstLineChars="200" w:firstLine="480"/>
        <w:rPr>
          <w:rFonts w:ascii="Times New Roman" w:eastAsia="宋体" w:hAnsi="Times New Roman" w:cs="Calibri" w:hint="eastAsia"/>
          <w:sz w:val="24"/>
          <w:szCs w:val="24"/>
        </w:rPr>
      </w:pPr>
      <w:r w:rsidRPr="004718B8">
        <w:rPr>
          <w:rFonts w:ascii="Times New Roman" w:eastAsia="宋体" w:hAnsi="Times New Roman" w:cs="Calibri" w:hint="eastAsia"/>
          <w:sz w:val="24"/>
          <w:szCs w:val="24"/>
        </w:rPr>
        <w:t>“羧基含量”项目指标提高为“≤</w:t>
      </w:r>
      <w:r w:rsidRPr="004718B8">
        <w:rPr>
          <w:rFonts w:ascii="Times New Roman" w:eastAsia="宋体" w:hAnsi="Times New Roman" w:cs="Calibri" w:hint="eastAsia"/>
          <w:sz w:val="24"/>
          <w:szCs w:val="24"/>
        </w:rPr>
        <w:t>30</w:t>
      </w:r>
      <w:r w:rsidRPr="004718B8">
        <w:rPr>
          <w:rFonts w:ascii="Times New Roman" w:eastAsia="宋体" w:hAnsi="Times New Roman" w:cs="Calibri" w:hint="eastAsia"/>
          <w:sz w:val="24"/>
          <w:szCs w:val="24"/>
        </w:rPr>
        <w:t>”。</w:t>
      </w:r>
    </w:p>
    <w:p w:rsidR="004718B8" w:rsidRPr="004718B8" w:rsidRDefault="004718B8" w:rsidP="004718B8">
      <w:pPr>
        <w:spacing w:line="500" w:lineRule="exact"/>
        <w:ind w:firstLineChars="200" w:firstLine="480"/>
        <w:rPr>
          <w:rFonts w:ascii="Times New Roman" w:eastAsia="宋体" w:hAnsi="Times New Roman" w:cs="Calibri" w:hint="eastAsia"/>
          <w:sz w:val="24"/>
          <w:szCs w:val="24"/>
        </w:rPr>
      </w:pPr>
      <w:r>
        <w:rPr>
          <w:rFonts w:ascii="Times New Roman" w:eastAsia="宋体" w:hAnsi="Times New Roman" w:cs="Calibri" w:hint="eastAsia"/>
          <w:sz w:val="24"/>
          <w:szCs w:val="24"/>
        </w:rPr>
        <w:t>（</w:t>
      </w:r>
      <w:r>
        <w:rPr>
          <w:rFonts w:ascii="Times New Roman" w:eastAsia="宋体" w:hAnsi="Times New Roman" w:cs="Calibri" w:hint="eastAsia"/>
          <w:sz w:val="24"/>
          <w:szCs w:val="24"/>
        </w:rPr>
        <w:t>4</w:t>
      </w:r>
      <w:r>
        <w:rPr>
          <w:rFonts w:ascii="Times New Roman" w:eastAsia="宋体" w:hAnsi="Times New Roman" w:cs="Calibri" w:hint="eastAsia"/>
          <w:sz w:val="24"/>
          <w:szCs w:val="24"/>
        </w:rPr>
        <w:t>）</w:t>
      </w:r>
      <w:r w:rsidRPr="004718B8">
        <w:rPr>
          <w:rFonts w:ascii="Times New Roman" w:eastAsia="宋体" w:hAnsi="Times New Roman" w:cs="Calibri" w:hint="eastAsia"/>
          <w:sz w:val="24"/>
          <w:szCs w:val="24"/>
        </w:rPr>
        <w:t xml:space="preserve"> </w:t>
      </w:r>
      <w:r w:rsidRPr="004718B8">
        <w:rPr>
          <w:rFonts w:ascii="Times New Roman" w:eastAsia="宋体" w:hAnsi="Times New Roman" w:cs="Calibri" w:hint="eastAsia"/>
          <w:sz w:val="24"/>
          <w:szCs w:val="24"/>
        </w:rPr>
        <w:t>试验方法</w:t>
      </w:r>
    </w:p>
    <w:p w:rsidR="004718B8" w:rsidRPr="004718B8" w:rsidRDefault="004718B8" w:rsidP="004718B8">
      <w:pPr>
        <w:spacing w:line="500" w:lineRule="exact"/>
        <w:ind w:firstLineChars="200" w:firstLine="480"/>
        <w:rPr>
          <w:rFonts w:ascii="Times New Roman" w:eastAsia="宋体" w:hAnsi="Times New Roman" w:cs="Calibri"/>
          <w:sz w:val="24"/>
          <w:szCs w:val="24"/>
        </w:rPr>
      </w:pPr>
      <w:r w:rsidRPr="004718B8">
        <w:rPr>
          <w:rFonts w:ascii="Times New Roman" w:eastAsia="宋体" w:hAnsi="Times New Roman" w:cs="Calibri" w:hint="eastAsia"/>
          <w:sz w:val="24"/>
          <w:szCs w:val="24"/>
        </w:rPr>
        <w:t>试验方法按技术要求的项目序号排列。</w:t>
      </w:r>
    </w:p>
    <w:p w:rsidR="002D3E6D" w:rsidRDefault="007275FB">
      <w:pPr>
        <w:spacing w:line="500" w:lineRule="exact"/>
        <w:jc w:val="left"/>
        <w:rPr>
          <w:rFonts w:ascii="Times New Roman" w:hAnsi="Times New Roman"/>
          <w:b/>
          <w:sz w:val="24"/>
          <w:szCs w:val="24"/>
        </w:rPr>
      </w:pPr>
      <w:r>
        <w:rPr>
          <w:rFonts w:ascii="Times New Roman" w:hAnsi="Times New Roman"/>
          <w:b/>
          <w:sz w:val="24"/>
          <w:szCs w:val="24"/>
        </w:rPr>
        <w:t xml:space="preserve">3.2.2.1.1 </w:t>
      </w:r>
      <w:r>
        <w:rPr>
          <w:rFonts w:ascii="Times New Roman" w:hAnsi="宋体" w:hint="eastAsia"/>
          <w:b/>
          <w:sz w:val="24"/>
          <w:szCs w:val="24"/>
        </w:rPr>
        <w:t>全技术指标先进性研讨情况</w:t>
      </w:r>
    </w:p>
    <w:p w:rsidR="002D3E6D" w:rsidRDefault="007275FB">
      <w:pPr>
        <w:spacing w:line="500" w:lineRule="exact"/>
        <w:ind w:firstLineChars="200" w:firstLine="480"/>
        <w:rPr>
          <w:rFonts w:ascii="Times New Roman" w:eastAsia="宋体" w:hAnsi="Times New Roman" w:cs="Calibri"/>
          <w:sz w:val="24"/>
          <w:szCs w:val="24"/>
        </w:rPr>
      </w:pPr>
      <w:r>
        <w:rPr>
          <w:rFonts w:ascii="Times New Roman" w:eastAsia="宋体" w:hAnsi="宋体" w:cs="Calibri" w:hint="eastAsia"/>
          <w:sz w:val="24"/>
          <w:szCs w:val="24"/>
        </w:rPr>
        <w:t>本标准（草案）充分考虑了</w:t>
      </w:r>
      <w:r>
        <w:rPr>
          <w:rFonts w:ascii="Times New Roman" w:eastAsia="宋体" w:hAnsi="Times New Roman" w:cs="Calibri" w:hint="eastAsia"/>
          <w:sz w:val="24"/>
          <w:szCs w:val="24"/>
        </w:rPr>
        <w:t>“</w:t>
      </w:r>
      <w:r>
        <w:rPr>
          <w:rFonts w:ascii="Times New Roman" w:eastAsia="宋体" w:hAnsi="宋体" w:cs="Calibri" w:hint="eastAsia"/>
          <w:sz w:val="24"/>
          <w:szCs w:val="24"/>
        </w:rPr>
        <w:t>浙江制造</w:t>
      </w:r>
      <w:r>
        <w:rPr>
          <w:rFonts w:ascii="Times New Roman" w:eastAsia="宋体" w:hAnsi="Times New Roman" w:cs="Calibri" w:hint="eastAsia"/>
          <w:sz w:val="24"/>
          <w:szCs w:val="24"/>
        </w:rPr>
        <w:t>”</w:t>
      </w:r>
      <w:r>
        <w:rPr>
          <w:rFonts w:ascii="Times New Roman" w:eastAsia="宋体" w:hAnsi="宋体" w:cs="Calibri" w:hint="eastAsia"/>
          <w:sz w:val="24"/>
          <w:szCs w:val="24"/>
        </w:rPr>
        <w:t>标准制订框架要求、编制理念和定位要求等，全面体现了标准的先进性。具体说明如下：</w:t>
      </w:r>
    </w:p>
    <w:p w:rsidR="002D3E6D" w:rsidRDefault="007275FB">
      <w:pPr>
        <w:spacing w:line="500" w:lineRule="exact"/>
        <w:ind w:firstLineChars="200" w:firstLine="480"/>
        <w:rPr>
          <w:rFonts w:ascii="Times New Roman" w:eastAsia="宋体" w:hAnsi="Times New Roman" w:cs="Calibri"/>
          <w:sz w:val="24"/>
          <w:szCs w:val="24"/>
        </w:rPr>
      </w:pPr>
      <w:r>
        <w:rPr>
          <w:rFonts w:ascii="Times New Roman" w:eastAsia="宋体" w:hAnsi="宋体" w:cs="Calibri" w:hint="eastAsia"/>
          <w:sz w:val="24"/>
          <w:szCs w:val="24"/>
        </w:rPr>
        <w:t>标准的核心技术指标羟基含量、色值、生物分解率、可堆肥性等均比国家标准</w:t>
      </w:r>
      <w:r>
        <w:rPr>
          <w:rFonts w:ascii="Times New Roman" w:eastAsia="宋体" w:hAnsi="Times New Roman" w:hint="eastAsia"/>
          <w:sz w:val="24"/>
          <w:szCs w:val="24"/>
        </w:rPr>
        <w:t>GB/T 32366-2015</w:t>
      </w:r>
      <w:r>
        <w:rPr>
          <w:rFonts w:ascii="Times New Roman" w:hAnsi="宋体" w:hint="eastAsia"/>
          <w:sz w:val="24"/>
          <w:szCs w:val="24"/>
        </w:rPr>
        <w:t>《生物降解聚对苯二甲酸</w:t>
      </w:r>
      <w:r>
        <w:rPr>
          <w:rFonts w:ascii="Times New Roman" w:hAnsi="Times New Roman" w:hint="eastAsia"/>
          <w:sz w:val="24"/>
          <w:szCs w:val="24"/>
        </w:rPr>
        <w:t>-</w:t>
      </w:r>
      <w:r>
        <w:rPr>
          <w:rFonts w:ascii="Times New Roman" w:hAnsi="宋体" w:hint="eastAsia"/>
          <w:sz w:val="24"/>
          <w:szCs w:val="24"/>
        </w:rPr>
        <w:t>己二酸丁二酯</w:t>
      </w:r>
      <w:r>
        <w:rPr>
          <w:rFonts w:ascii="Times New Roman" w:hAnsi="Times New Roman" w:hint="eastAsia"/>
          <w:sz w:val="24"/>
          <w:szCs w:val="24"/>
        </w:rPr>
        <w:t>(PBAT)</w:t>
      </w:r>
      <w:r>
        <w:rPr>
          <w:rFonts w:ascii="Times New Roman" w:hAnsi="宋体" w:hint="eastAsia"/>
          <w:sz w:val="24"/>
          <w:szCs w:val="24"/>
        </w:rPr>
        <w:t>》和国外先进产品</w:t>
      </w:r>
      <w:r>
        <w:rPr>
          <w:rFonts w:ascii="Times New Roman" w:eastAsia="宋体" w:hAnsi="宋体" w:cs="Calibri" w:hint="eastAsia"/>
          <w:sz w:val="24"/>
          <w:szCs w:val="24"/>
        </w:rPr>
        <w:t>有明显提高。</w:t>
      </w:r>
    </w:p>
    <w:p w:rsidR="002D3E6D" w:rsidRDefault="007275FB">
      <w:pPr>
        <w:spacing w:line="500" w:lineRule="exact"/>
        <w:jc w:val="left"/>
        <w:rPr>
          <w:rFonts w:ascii="Times New Roman" w:hAnsi="Times New Roman"/>
          <w:b/>
          <w:sz w:val="24"/>
          <w:szCs w:val="24"/>
        </w:rPr>
      </w:pPr>
      <w:r>
        <w:rPr>
          <w:rFonts w:ascii="Times New Roman" w:hAnsi="Times New Roman"/>
          <w:b/>
          <w:sz w:val="24"/>
          <w:szCs w:val="24"/>
        </w:rPr>
        <w:t xml:space="preserve">3.2.2.1.2 </w:t>
      </w:r>
      <w:r>
        <w:rPr>
          <w:rFonts w:ascii="Times New Roman" w:hAnsi="宋体" w:hint="eastAsia"/>
          <w:b/>
          <w:sz w:val="24"/>
          <w:szCs w:val="24"/>
        </w:rPr>
        <w:t>产品基本要求的研讨情况</w:t>
      </w:r>
    </w:p>
    <w:p w:rsidR="002D3E6D" w:rsidRDefault="007275FB">
      <w:pPr>
        <w:spacing w:line="500" w:lineRule="exact"/>
        <w:ind w:firstLineChars="200" w:firstLine="480"/>
        <w:rPr>
          <w:rFonts w:ascii="Times New Roman" w:hAnsi="Times New Roman"/>
          <w:sz w:val="24"/>
          <w:szCs w:val="24"/>
        </w:rPr>
      </w:pPr>
      <w:r>
        <w:rPr>
          <w:rFonts w:ascii="Times New Roman" w:hAnsi="宋体" w:hint="eastAsia"/>
          <w:sz w:val="24"/>
          <w:szCs w:val="24"/>
        </w:rPr>
        <w:t>为响应</w:t>
      </w:r>
      <w:r>
        <w:rPr>
          <w:rFonts w:ascii="Times New Roman" w:hAnsi="Times New Roman" w:hint="eastAsia"/>
          <w:sz w:val="24"/>
          <w:szCs w:val="24"/>
        </w:rPr>
        <w:t>“</w:t>
      </w:r>
      <w:r>
        <w:rPr>
          <w:rFonts w:ascii="Times New Roman" w:hAnsi="宋体" w:hint="eastAsia"/>
          <w:sz w:val="24"/>
          <w:szCs w:val="24"/>
        </w:rPr>
        <w:t>浙江制造</w:t>
      </w:r>
      <w:r>
        <w:rPr>
          <w:rFonts w:ascii="Times New Roman" w:hAnsi="Times New Roman" w:hint="eastAsia"/>
          <w:sz w:val="24"/>
          <w:szCs w:val="24"/>
        </w:rPr>
        <w:t>”</w:t>
      </w:r>
      <w:r>
        <w:rPr>
          <w:rFonts w:ascii="Times New Roman" w:hAnsi="宋体" w:hint="eastAsia"/>
          <w:sz w:val="24"/>
          <w:szCs w:val="24"/>
        </w:rPr>
        <w:t>标准作为产品综合性标准的理念，从产品的全生命周期角度出发，标准研制工作组围绕产品的企业要求、制造工艺要求、检测能力要求出发，进行先进性提炼，涵盖了产品的整个生命周期。</w:t>
      </w:r>
    </w:p>
    <w:p w:rsidR="002D3E6D" w:rsidRDefault="007275FB">
      <w:pPr>
        <w:spacing w:line="500" w:lineRule="exact"/>
        <w:rPr>
          <w:rFonts w:ascii="Times New Roman" w:hAnsi="Times New Roman"/>
          <w:b/>
          <w:sz w:val="24"/>
          <w:szCs w:val="24"/>
        </w:rPr>
      </w:pPr>
      <w:r>
        <w:rPr>
          <w:rFonts w:ascii="Times New Roman" w:hAnsi="宋体" w:hint="eastAsia"/>
          <w:b/>
          <w:sz w:val="24"/>
          <w:szCs w:val="24"/>
        </w:rPr>
        <w:t>（</w:t>
      </w:r>
      <w:r>
        <w:rPr>
          <w:rFonts w:ascii="Times New Roman" w:hAnsi="Times New Roman"/>
          <w:b/>
          <w:sz w:val="24"/>
          <w:szCs w:val="24"/>
        </w:rPr>
        <w:t>1</w:t>
      </w:r>
      <w:r>
        <w:rPr>
          <w:rFonts w:ascii="Times New Roman" w:hAnsi="宋体" w:hint="eastAsia"/>
          <w:b/>
          <w:sz w:val="24"/>
          <w:szCs w:val="24"/>
        </w:rPr>
        <w:t>）企业要求</w:t>
      </w:r>
    </w:p>
    <w:p w:rsidR="002D3E6D" w:rsidRDefault="007275FB">
      <w:pPr>
        <w:spacing w:line="360" w:lineRule="auto"/>
        <w:ind w:firstLineChars="200" w:firstLine="480"/>
        <w:rPr>
          <w:rFonts w:ascii="Times New Roman" w:hAnsi="Times New Roman"/>
          <w:sz w:val="24"/>
          <w:szCs w:val="24"/>
        </w:rPr>
      </w:pPr>
      <w:r>
        <w:rPr>
          <w:rFonts w:ascii="Times New Roman" w:hAnsi="宋体" w:hint="eastAsia"/>
          <w:sz w:val="24"/>
          <w:szCs w:val="24"/>
        </w:rPr>
        <w:t>应具备引发剂和分散介质调配、中和物料、分子量和分子量分布的优化设计能力，合成技术工艺设计、应用能力。</w:t>
      </w:r>
    </w:p>
    <w:p w:rsidR="004718B8" w:rsidRDefault="007275FB">
      <w:pPr>
        <w:spacing w:line="360" w:lineRule="auto"/>
        <w:rPr>
          <w:rFonts w:ascii="Times New Roman" w:hAnsi="Times New Roman" w:hint="eastAsia"/>
          <w:sz w:val="24"/>
          <w:szCs w:val="24"/>
        </w:rPr>
      </w:pPr>
      <w:r>
        <w:rPr>
          <w:rFonts w:ascii="Times New Roman" w:hAnsi="宋体" w:hint="eastAsia"/>
          <w:b/>
          <w:sz w:val="24"/>
          <w:szCs w:val="24"/>
        </w:rPr>
        <w:t>（</w:t>
      </w:r>
      <w:r>
        <w:rPr>
          <w:rFonts w:ascii="Times New Roman" w:hAnsi="Times New Roman"/>
          <w:b/>
          <w:sz w:val="24"/>
          <w:szCs w:val="24"/>
        </w:rPr>
        <w:t>2</w:t>
      </w:r>
      <w:r>
        <w:rPr>
          <w:rFonts w:ascii="Times New Roman" w:hAnsi="宋体" w:hint="eastAsia"/>
          <w:b/>
          <w:sz w:val="24"/>
          <w:szCs w:val="24"/>
        </w:rPr>
        <w:t>）原材料：</w:t>
      </w:r>
      <w:r>
        <w:rPr>
          <w:rFonts w:ascii="Times New Roman" w:hAnsi="宋体" w:hint="eastAsia"/>
          <w:sz w:val="24"/>
          <w:szCs w:val="24"/>
        </w:rPr>
        <w:t>对苯二甲酸、己二酸分别选用</w:t>
      </w:r>
      <w:r>
        <w:rPr>
          <w:rFonts w:ascii="Times New Roman" w:hAnsi="Times New Roman" w:hint="eastAsia"/>
          <w:sz w:val="24"/>
          <w:szCs w:val="24"/>
        </w:rPr>
        <w:t>GB/T 32685</w:t>
      </w:r>
      <w:r w:rsidR="00717972">
        <w:rPr>
          <w:rFonts w:ascii="Times New Roman" w:hAnsi="Times New Roman" w:hint="eastAsia"/>
          <w:sz w:val="24"/>
          <w:szCs w:val="24"/>
        </w:rPr>
        <w:t>-</w:t>
      </w:r>
      <w:r>
        <w:rPr>
          <w:rFonts w:ascii="Times New Roman" w:hAnsi="Times New Roman" w:hint="eastAsia"/>
          <w:sz w:val="24"/>
          <w:szCs w:val="24"/>
        </w:rPr>
        <w:t>2016</w:t>
      </w:r>
      <w:r>
        <w:rPr>
          <w:rFonts w:ascii="Times New Roman" w:hAnsi="宋体" w:hint="eastAsia"/>
          <w:sz w:val="24"/>
          <w:szCs w:val="24"/>
        </w:rPr>
        <w:t>、</w:t>
      </w:r>
      <w:r>
        <w:rPr>
          <w:rFonts w:ascii="Times New Roman" w:hAnsi="Times New Roman" w:hint="eastAsia"/>
          <w:sz w:val="24"/>
          <w:szCs w:val="24"/>
        </w:rPr>
        <w:t>SH/T 1499.1</w:t>
      </w:r>
      <w:r w:rsidR="00717972">
        <w:rPr>
          <w:rFonts w:ascii="Times New Roman" w:hAnsi="Times New Roman" w:hint="eastAsia"/>
          <w:sz w:val="24"/>
          <w:szCs w:val="24"/>
        </w:rPr>
        <w:t>-</w:t>
      </w:r>
      <w:r>
        <w:rPr>
          <w:rFonts w:ascii="Times New Roman" w:hAnsi="Times New Roman" w:hint="eastAsia"/>
          <w:sz w:val="24"/>
          <w:szCs w:val="24"/>
        </w:rPr>
        <w:t>2012</w:t>
      </w:r>
      <w:r>
        <w:rPr>
          <w:rFonts w:ascii="Times New Roman" w:hAnsi="宋体" w:hint="eastAsia"/>
          <w:sz w:val="24"/>
          <w:szCs w:val="24"/>
        </w:rPr>
        <w:t>中优等品。</w:t>
      </w:r>
    </w:p>
    <w:p w:rsidR="002D3E6D" w:rsidRDefault="007275FB">
      <w:pPr>
        <w:spacing w:line="360" w:lineRule="auto"/>
        <w:rPr>
          <w:rFonts w:ascii="Times New Roman" w:hAnsi="Times New Roman"/>
          <w:sz w:val="24"/>
          <w:szCs w:val="24"/>
        </w:rPr>
      </w:pPr>
      <w:r>
        <w:rPr>
          <w:rFonts w:ascii="Times New Roman" w:hAnsi="宋体" w:hint="eastAsia"/>
          <w:b/>
          <w:sz w:val="24"/>
          <w:szCs w:val="24"/>
        </w:rPr>
        <w:t>（</w:t>
      </w:r>
      <w:r>
        <w:rPr>
          <w:rFonts w:ascii="Times New Roman" w:hAnsi="Times New Roman" w:hint="eastAsia"/>
          <w:b/>
          <w:sz w:val="24"/>
          <w:szCs w:val="24"/>
        </w:rPr>
        <w:t>3</w:t>
      </w:r>
      <w:r>
        <w:rPr>
          <w:rFonts w:ascii="Times New Roman" w:hAnsi="宋体" w:hint="eastAsia"/>
          <w:b/>
          <w:sz w:val="24"/>
          <w:szCs w:val="24"/>
        </w:rPr>
        <w:t>）生产工艺要求</w:t>
      </w:r>
      <w:r>
        <w:rPr>
          <w:rFonts w:ascii="Times New Roman" w:hAnsi="Times New Roman" w:cs="Times New Roman"/>
          <w:b/>
          <w:sz w:val="24"/>
          <w:szCs w:val="24"/>
        </w:rPr>
        <w:t>：</w:t>
      </w:r>
      <w:r>
        <w:rPr>
          <w:rFonts w:ascii="Times New Roman" w:hAnsi="宋体" w:hint="eastAsia"/>
          <w:sz w:val="24"/>
          <w:szCs w:val="24"/>
        </w:rPr>
        <w:t>应具备从配料、酯化、</w:t>
      </w:r>
      <w:r w:rsidR="004718B8">
        <w:rPr>
          <w:rFonts w:ascii="Times New Roman" w:hAnsi="宋体" w:hint="eastAsia"/>
          <w:sz w:val="24"/>
          <w:szCs w:val="24"/>
        </w:rPr>
        <w:t>聚合</w:t>
      </w:r>
      <w:r>
        <w:rPr>
          <w:rFonts w:ascii="Times New Roman" w:hAnsi="宋体" w:hint="eastAsia"/>
          <w:sz w:val="24"/>
          <w:szCs w:val="24"/>
        </w:rPr>
        <w:t>、到切粒和包装等环节的自动化无人值守的生产技术。应具备真空酯化、液下添加催化剂、水下模头切粒等工艺。在具备气相管道旋风分离收集系统和</w:t>
      </w:r>
      <w:r>
        <w:rPr>
          <w:rFonts w:ascii="Times New Roman" w:hAnsi="Times New Roman" w:hint="eastAsia"/>
          <w:sz w:val="24"/>
          <w:szCs w:val="24"/>
        </w:rPr>
        <w:t>THF</w:t>
      </w:r>
      <w:r>
        <w:rPr>
          <w:rFonts w:ascii="Times New Roman" w:hAnsi="宋体" w:hint="eastAsia"/>
          <w:sz w:val="24"/>
          <w:szCs w:val="24"/>
        </w:rPr>
        <w:t>回收装置。</w:t>
      </w:r>
    </w:p>
    <w:p w:rsidR="002D3E6D" w:rsidRDefault="007275FB">
      <w:pPr>
        <w:spacing w:line="360" w:lineRule="auto"/>
        <w:rPr>
          <w:rFonts w:ascii="Times New Roman" w:hAnsi="Times New Roman"/>
          <w:sz w:val="24"/>
          <w:szCs w:val="24"/>
        </w:rPr>
      </w:pPr>
      <w:r>
        <w:rPr>
          <w:rFonts w:ascii="Times New Roman" w:hint="eastAsia"/>
          <w:b/>
          <w:sz w:val="24"/>
          <w:szCs w:val="24"/>
        </w:rPr>
        <w:lastRenderedPageBreak/>
        <w:t>（</w:t>
      </w:r>
      <w:r>
        <w:rPr>
          <w:rFonts w:ascii="Times New Roman" w:hAnsi="Times New Roman" w:hint="eastAsia"/>
          <w:b/>
          <w:sz w:val="24"/>
          <w:szCs w:val="24"/>
        </w:rPr>
        <w:t>4</w:t>
      </w:r>
      <w:r>
        <w:rPr>
          <w:rFonts w:ascii="Times New Roman" w:hint="eastAsia"/>
          <w:b/>
          <w:sz w:val="24"/>
          <w:szCs w:val="24"/>
        </w:rPr>
        <w:t>）检测能力：</w:t>
      </w:r>
      <w:r>
        <w:rPr>
          <w:rFonts w:ascii="Times New Roman" w:hint="eastAsia"/>
          <w:sz w:val="24"/>
          <w:szCs w:val="24"/>
        </w:rPr>
        <w:t>应配备激光粒度仪、气相色谱仪、色差计、熔体流动速率测定仪、差示扫描量热仪等检测设备。应能开展出厂检验，并具备原料粒度、色值和产品密度、熔点、熔体质量流动速率、羟基含量、含水率和色值等检测能力。</w:t>
      </w:r>
    </w:p>
    <w:p w:rsidR="002D3E6D" w:rsidRDefault="007275FB">
      <w:pPr>
        <w:spacing w:line="360" w:lineRule="auto"/>
        <w:rPr>
          <w:rFonts w:ascii="Times New Roman" w:hAnsi="Times New Roman"/>
          <w:b/>
          <w:sz w:val="24"/>
          <w:szCs w:val="24"/>
        </w:rPr>
      </w:pPr>
      <w:r>
        <w:rPr>
          <w:rFonts w:ascii="Times New Roman" w:hAnsi="Times New Roman"/>
          <w:b/>
          <w:sz w:val="24"/>
          <w:szCs w:val="24"/>
        </w:rPr>
        <w:t xml:space="preserve">3.2.2.1.3 </w:t>
      </w:r>
      <w:r>
        <w:rPr>
          <w:rFonts w:ascii="Times New Roman" w:hAnsi="宋体" w:hint="eastAsia"/>
          <w:b/>
          <w:sz w:val="24"/>
          <w:szCs w:val="24"/>
        </w:rPr>
        <w:t>质量承诺</w:t>
      </w:r>
    </w:p>
    <w:p w:rsidR="002D3E6D" w:rsidRDefault="007275FB">
      <w:pPr>
        <w:spacing w:line="360" w:lineRule="auto"/>
        <w:ind w:firstLineChars="200" w:firstLine="480"/>
        <w:rPr>
          <w:rFonts w:ascii="Times New Roman" w:hAnsi="Times New Roman"/>
          <w:sz w:val="24"/>
          <w:szCs w:val="24"/>
        </w:rPr>
      </w:pPr>
      <w:r>
        <w:rPr>
          <w:rFonts w:ascii="Times New Roman" w:hint="eastAsia"/>
          <w:sz w:val="24"/>
          <w:szCs w:val="24"/>
        </w:rPr>
        <w:t>在正常的运输和贮存条件下，产品自交付之日起</w:t>
      </w:r>
      <w:r>
        <w:rPr>
          <w:rFonts w:ascii="Times New Roman" w:hAnsi="Times New Roman" w:hint="eastAsia"/>
          <w:sz w:val="24"/>
          <w:szCs w:val="24"/>
        </w:rPr>
        <w:t xml:space="preserve"> 1 </w:t>
      </w:r>
      <w:r>
        <w:rPr>
          <w:rFonts w:ascii="Times New Roman" w:hint="eastAsia"/>
          <w:sz w:val="24"/>
          <w:szCs w:val="24"/>
        </w:rPr>
        <w:t>个月内出现质量问题时，制造商应提供免费更换服务。</w:t>
      </w:r>
    </w:p>
    <w:p w:rsidR="002D3E6D" w:rsidRDefault="007275FB">
      <w:pPr>
        <w:spacing w:line="360" w:lineRule="auto"/>
        <w:ind w:firstLineChars="200" w:firstLine="480"/>
        <w:rPr>
          <w:rFonts w:ascii="Times New Roman" w:hAnsi="Times New Roman"/>
          <w:sz w:val="24"/>
          <w:szCs w:val="24"/>
        </w:rPr>
      </w:pPr>
      <w:r>
        <w:rPr>
          <w:rFonts w:ascii="Times New Roman" w:hint="eastAsia"/>
          <w:sz w:val="24"/>
          <w:szCs w:val="24"/>
        </w:rPr>
        <w:t>客户对产品质量有诉求时，制造商应在</w:t>
      </w:r>
      <w:r>
        <w:rPr>
          <w:rFonts w:ascii="Times New Roman" w:hAnsi="Times New Roman" w:hint="eastAsia"/>
          <w:sz w:val="24"/>
          <w:szCs w:val="24"/>
        </w:rPr>
        <w:t xml:space="preserve"> 24 </w:t>
      </w:r>
      <w:r>
        <w:rPr>
          <w:rFonts w:ascii="Times New Roman" w:hint="eastAsia"/>
          <w:sz w:val="24"/>
          <w:szCs w:val="24"/>
        </w:rPr>
        <w:t>小时内响应，</w:t>
      </w:r>
      <w:r>
        <w:rPr>
          <w:rFonts w:ascii="Times New Roman" w:hAnsi="Times New Roman" w:hint="eastAsia"/>
          <w:sz w:val="24"/>
          <w:szCs w:val="24"/>
        </w:rPr>
        <w:t xml:space="preserve">48 </w:t>
      </w:r>
      <w:r>
        <w:rPr>
          <w:rFonts w:ascii="Times New Roman" w:hint="eastAsia"/>
          <w:sz w:val="24"/>
          <w:szCs w:val="24"/>
        </w:rPr>
        <w:t>小时内给出解决方案。</w:t>
      </w:r>
    </w:p>
    <w:p w:rsidR="004718B8" w:rsidRDefault="004718B8">
      <w:pPr>
        <w:spacing w:line="500" w:lineRule="exact"/>
        <w:jc w:val="left"/>
        <w:rPr>
          <w:rFonts w:ascii="Times New Roman" w:hAnsi="Times New Roman" w:hint="eastAsia"/>
          <w:b/>
          <w:sz w:val="24"/>
          <w:szCs w:val="24"/>
        </w:rPr>
      </w:pPr>
    </w:p>
    <w:p w:rsidR="002D3E6D" w:rsidRDefault="007275FB">
      <w:pPr>
        <w:spacing w:line="500" w:lineRule="exact"/>
        <w:jc w:val="left"/>
        <w:rPr>
          <w:rFonts w:ascii="Times New Roman" w:hAnsi="Times New Roman"/>
          <w:sz w:val="24"/>
          <w:szCs w:val="24"/>
        </w:rPr>
      </w:pPr>
      <w:r>
        <w:rPr>
          <w:rFonts w:ascii="Times New Roman" w:hAnsi="Times New Roman"/>
          <w:b/>
          <w:sz w:val="24"/>
          <w:szCs w:val="24"/>
        </w:rPr>
        <w:t xml:space="preserve">3.2.3  </w:t>
      </w:r>
      <w:r>
        <w:rPr>
          <w:rFonts w:ascii="Times New Roman" w:hAnsi="宋体" w:hint="eastAsia"/>
          <w:b/>
          <w:sz w:val="24"/>
          <w:szCs w:val="24"/>
        </w:rPr>
        <w:t>征求意见</w:t>
      </w:r>
    </w:p>
    <w:p w:rsidR="002D3E6D" w:rsidRDefault="007275FB">
      <w:pPr>
        <w:spacing w:line="360" w:lineRule="auto"/>
        <w:ind w:firstLineChars="400" w:firstLine="960"/>
        <w:rPr>
          <w:rFonts w:ascii="Times New Roman" w:hAnsi="Times New Roman"/>
          <w:sz w:val="24"/>
          <w:szCs w:val="24"/>
        </w:rPr>
      </w:pPr>
      <w:r>
        <w:rPr>
          <w:rFonts w:ascii="Times New Roman" w:hAnsiTheme="minorEastAsia" w:hint="eastAsia"/>
          <w:sz w:val="24"/>
          <w:szCs w:val="24"/>
        </w:rPr>
        <w:t>暂略</w:t>
      </w:r>
    </w:p>
    <w:p w:rsidR="002D3E6D" w:rsidRDefault="002D3E6D">
      <w:pPr>
        <w:spacing w:line="500" w:lineRule="exact"/>
        <w:rPr>
          <w:rFonts w:ascii="Times New Roman" w:hAnsi="Times New Roman"/>
          <w:b/>
          <w:sz w:val="24"/>
          <w:szCs w:val="24"/>
        </w:rPr>
      </w:pPr>
    </w:p>
    <w:p w:rsidR="002D3E6D" w:rsidRDefault="007275FB">
      <w:pPr>
        <w:spacing w:line="500" w:lineRule="exact"/>
        <w:rPr>
          <w:rFonts w:ascii="Times New Roman" w:hAnsi="Times New Roman"/>
          <w:sz w:val="24"/>
          <w:szCs w:val="24"/>
        </w:rPr>
      </w:pPr>
      <w:r>
        <w:rPr>
          <w:rFonts w:ascii="Times New Roman" w:hAnsi="Times New Roman"/>
          <w:b/>
          <w:sz w:val="24"/>
          <w:szCs w:val="24"/>
        </w:rPr>
        <w:t xml:space="preserve">3.2.4  </w:t>
      </w:r>
      <w:r>
        <w:rPr>
          <w:rFonts w:ascii="Times New Roman" w:hAnsi="宋体" w:hint="eastAsia"/>
          <w:b/>
          <w:sz w:val="24"/>
          <w:szCs w:val="24"/>
        </w:rPr>
        <w:t>专家评审</w:t>
      </w:r>
    </w:p>
    <w:p w:rsidR="002D3E6D" w:rsidRDefault="007275FB">
      <w:pPr>
        <w:spacing w:line="500" w:lineRule="exact"/>
        <w:ind w:firstLineChars="200" w:firstLine="480"/>
        <w:rPr>
          <w:rFonts w:ascii="Times New Roman" w:hAnsi="Times New Roman"/>
          <w:sz w:val="24"/>
          <w:szCs w:val="24"/>
        </w:rPr>
      </w:pPr>
      <w:r>
        <w:rPr>
          <w:rFonts w:ascii="Times New Roman" w:hAnsi="宋体" w:hint="eastAsia"/>
          <w:sz w:val="24"/>
          <w:szCs w:val="24"/>
        </w:rPr>
        <w:t>根据</w:t>
      </w:r>
      <w:r>
        <w:rPr>
          <w:rFonts w:ascii="Times New Roman" w:hAnsi="Times New Roman" w:hint="eastAsia"/>
          <w:sz w:val="24"/>
          <w:szCs w:val="24"/>
        </w:rPr>
        <w:t>×××</w:t>
      </w:r>
      <w:r>
        <w:rPr>
          <w:rFonts w:ascii="Times New Roman" w:hAnsi="宋体" w:hint="eastAsia"/>
          <w:sz w:val="24"/>
          <w:szCs w:val="24"/>
        </w:rPr>
        <w:t>〔</w:t>
      </w:r>
      <w:r>
        <w:rPr>
          <w:rFonts w:ascii="Times New Roman" w:hAnsi="Times New Roman"/>
          <w:sz w:val="24"/>
          <w:szCs w:val="24"/>
        </w:rPr>
        <w:t>20</w:t>
      </w:r>
      <w:r>
        <w:rPr>
          <w:rFonts w:ascii="Times New Roman" w:hAnsi="Times New Roman" w:hint="eastAsia"/>
          <w:sz w:val="24"/>
          <w:szCs w:val="24"/>
        </w:rPr>
        <w:t>××</w:t>
      </w:r>
      <w:r>
        <w:rPr>
          <w:rFonts w:ascii="Times New Roman" w:hAnsi="宋体" w:hint="eastAsia"/>
          <w:sz w:val="24"/>
          <w:szCs w:val="24"/>
        </w:rPr>
        <w:t>〕</w:t>
      </w:r>
      <w:r>
        <w:rPr>
          <w:rFonts w:ascii="Times New Roman" w:hAnsi="Times New Roman" w:hint="eastAsia"/>
          <w:sz w:val="24"/>
          <w:szCs w:val="24"/>
        </w:rPr>
        <w:t>×××</w:t>
      </w:r>
      <w:r>
        <w:rPr>
          <w:rFonts w:ascii="Times New Roman" w:hAnsi="宋体" w:hint="eastAsia"/>
          <w:sz w:val="24"/>
          <w:szCs w:val="24"/>
        </w:rPr>
        <w:t>号</w:t>
      </w:r>
      <w:r>
        <w:rPr>
          <w:rFonts w:ascii="Times New Roman" w:hAnsi="Times New Roman" w:hint="eastAsia"/>
          <w:sz w:val="24"/>
          <w:szCs w:val="24"/>
        </w:rPr>
        <w:t>“</w:t>
      </w:r>
      <w:r>
        <w:rPr>
          <w:rFonts w:ascii="Times New Roman" w:hAnsi="宋体" w:hint="eastAsia"/>
          <w:sz w:val="24"/>
          <w:szCs w:val="24"/>
        </w:rPr>
        <w:t>关于召开《</w:t>
      </w:r>
      <w:r>
        <w:rPr>
          <w:rFonts w:ascii="Times New Roman" w:eastAsia="宋体" w:hAnsi="宋体" w:cs="Calibri" w:hint="eastAsia"/>
          <w:sz w:val="24"/>
          <w:szCs w:val="24"/>
        </w:rPr>
        <w:t>生物降解聚对苯二甲酸</w:t>
      </w:r>
      <w:r>
        <w:rPr>
          <w:rFonts w:ascii="Times New Roman" w:eastAsia="宋体" w:hAnsi="Times New Roman" w:cs="Calibri" w:hint="eastAsia"/>
          <w:sz w:val="24"/>
          <w:szCs w:val="24"/>
        </w:rPr>
        <w:t>-</w:t>
      </w:r>
      <w:r>
        <w:rPr>
          <w:rFonts w:ascii="Times New Roman" w:eastAsia="宋体" w:hAnsi="宋体" w:cs="Calibri" w:hint="eastAsia"/>
          <w:sz w:val="24"/>
          <w:szCs w:val="24"/>
        </w:rPr>
        <w:t>己二酸丁二酯</w:t>
      </w:r>
      <w:r>
        <w:rPr>
          <w:rFonts w:ascii="Times New Roman" w:eastAsia="宋体" w:hAnsi="Times New Roman" w:cs="Calibri" w:hint="eastAsia"/>
          <w:sz w:val="24"/>
          <w:szCs w:val="24"/>
        </w:rPr>
        <w:t>(PBAT)</w:t>
      </w:r>
      <w:r>
        <w:rPr>
          <w:rFonts w:ascii="Times New Roman" w:hAnsi="宋体" w:hint="eastAsia"/>
          <w:sz w:val="24"/>
          <w:szCs w:val="24"/>
        </w:rPr>
        <w:t>》</w:t>
      </w:r>
      <w:r>
        <w:rPr>
          <w:rFonts w:ascii="Times New Roman" w:hAnsi="Times New Roman" w:hint="eastAsia"/>
          <w:sz w:val="24"/>
          <w:szCs w:val="24"/>
        </w:rPr>
        <w:t>‘</w:t>
      </w:r>
      <w:r>
        <w:rPr>
          <w:rFonts w:ascii="Times New Roman" w:hAnsi="宋体" w:hint="eastAsia"/>
          <w:sz w:val="24"/>
          <w:szCs w:val="24"/>
        </w:rPr>
        <w:t>浙江制造</w:t>
      </w:r>
      <w:r>
        <w:rPr>
          <w:rFonts w:ascii="Times New Roman" w:hAnsi="Times New Roman" w:hint="eastAsia"/>
          <w:sz w:val="24"/>
          <w:szCs w:val="24"/>
        </w:rPr>
        <w:t>’</w:t>
      </w:r>
      <w:r>
        <w:rPr>
          <w:rFonts w:ascii="Times New Roman" w:hAnsi="宋体" w:hint="eastAsia"/>
          <w:sz w:val="24"/>
          <w:szCs w:val="24"/>
        </w:rPr>
        <w:t>标准评审会的通知</w:t>
      </w:r>
      <w:r>
        <w:rPr>
          <w:rFonts w:ascii="Times New Roman" w:hAnsi="Times New Roman" w:hint="eastAsia"/>
          <w:sz w:val="24"/>
          <w:szCs w:val="24"/>
        </w:rPr>
        <w:t>”</w:t>
      </w:r>
      <w:r>
        <w:rPr>
          <w:rFonts w:ascii="Times New Roman" w:hAnsi="宋体" w:hint="eastAsia"/>
          <w:sz w:val="24"/>
          <w:szCs w:val="24"/>
        </w:rPr>
        <w:t>，评审会于</w:t>
      </w:r>
      <w:r>
        <w:rPr>
          <w:rFonts w:ascii="Times New Roman" w:hAnsi="Times New Roman"/>
          <w:sz w:val="24"/>
          <w:szCs w:val="24"/>
        </w:rPr>
        <w:t>20</w:t>
      </w:r>
      <w:r>
        <w:rPr>
          <w:rFonts w:ascii="Times New Roman" w:hAnsi="Times New Roman" w:hint="eastAsia"/>
          <w:sz w:val="24"/>
          <w:szCs w:val="24"/>
        </w:rPr>
        <w:t>××</w:t>
      </w:r>
      <w:r>
        <w:rPr>
          <w:rFonts w:ascii="Times New Roman" w:hAnsi="宋体" w:hint="eastAsia"/>
          <w:sz w:val="24"/>
          <w:szCs w:val="24"/>
        </w:rPr>
        <w:t>年</w:t>
      </w:r>
      <w:r>
        <w:rPr>
          <w:rFonts w:ascii="Times New Roman" w:hAnsi="Times New Roman" w:hint="eastAsia"/>
          <w:sz w:val="24"/>
          <w:szCs w:val="24"/>
        </w:rPr>
        <w:t>××</w:t>
      </w:r>
      <w:r>
        <w:rPr>
          <w:rFonts w:ascii="Times New Roman" w:hAnsi="宋体" w:hint="eastAsia"/>
          <w:sz w:val="24"/>
          <w:szCs w:val="24"/>
        </w:rPr>
        <w:t>月</w:t>
      </w:r>
      <w:r>
        <w:rPr>
          <w:rFonts w:ascii="Times New Roman" w:hAnsi="Times New Roman" w:hint="eastAsia"/>
          <w:sz w:val="24"/>
          <w:szCs w:val="24"/>
        </w:rPr>
        <w:t>××</w:t>
      </w:r>
      <w:r>
        <w:rPr>
          <w:rFonts w:ascii="Times New Roman" w:hAnsi="宋体" w:hint="eastAsia"/>
          <w:sz w:val="24"/>
          <w:szCs w:val="24"/>
        </w:rPr>
        <w:t>日在</w:t>
      </w:r>
      <w:r>
        <w:rPr>
          <w:rFonts w:ascii="Times New Roman" w:hAnsi="Times New Roman" w:hint="eastAsia"/>
          <w:sz w:val="24"/>
          <w:szCs w:val="24"/>
        </w:rPr>
        <w:t>××</w:t>
      </w:r>
      <w:r>
        <w:rPr>
          <w:rFonts w:ascii="Times New Roman" w:hAnsi="宋体" w:hint="eastAsia"/>
          <w:sz w:val="24"/>
          <w:szCs w:val="24"/>
        </w:rPr>
        <w:t>举行。</w:t>
      </w:r>
    </w:p>
    <w:p w:rsidR="002D3E6D" w:rsidRDefault="007275FB">
      <w:pPr>
        <w:spacing w:line="500" w:lineRule="exact"/>
        <w:ind w:firstLineChars="200" w:firstLine="480"/>
        <w:rPr>
          <w:rFonts w:ascii="Times New Roman" w:hAnsi="Times New Roman"/>
          <w:sz w:val="24"/>
          <w:szCs w:val="24"/>
        </w:rPr>
      </w:pPr>
      <w:r>
        <w:rPr>
          <w:rFonts w:ascii="Times New Roman" w:hAnsi="宋体" w:hint="eastAsia"/>
          <w:sz w:val="24"/>
          <w:szCs w:val="24"/>
        </w:rPr>
        <w:t>专家组名单如下：</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4"/>
        <w:gridCol w:w="4313"/>
        <w:gridCol w:w="3249"/>
      </w:tblGrid>
      <w:tr w:rsidR="002D3E6D">
        <w:trPr>
          <w:trHeight w:val="600"/>
          <w:jc w:val="center"/>
        </w:trPr>
        <w:tc>
          <w:tcPr>
            <w:tcW w:w="1154" w:type="dxa"/>
            <w:vAlign w:val="center"/>
          </w:tcPr>
          <w:p w:rsidR="002D3E6D" w:rsidRDefault="007275FB">
            <w:pPr>
              <w:jc w:val="center"/>
              <w:rPr>
                <w:rFonts w:ascii="Times New Roman" w:hAnsi="Times New Roman" w:cs="宋体"/>
                <w:color w:val="000000"/>
                <w:sz w:val="24"/>
                <w:szCs w:val="24"/>
              </w:rPr>
            </w:pPr>
            <w:r>
              <w:rPr>
                <w:rFonts w:ascii="Times New Roman" w:hAnsi="宋体" w:cs="宋体" w:hint="eastAsia"/>
                <w:color w:val="000000"/>
                <w:sz w:val="24"/>
                <w:szCs w:val="24"/>
              </w:rPr>
              <w:t>姓名</w:t>
            </w:r>
          </w:p>
        </w:tc>
        <w:tc>
          <w:tcPr>
            <w:tcW w:w="4313" w:type="dxa"/>
            <w:vAlign w:val="center"/>
          </w:tcPr>
          <w:p w:rsidR="002D3E6D" w:rsidRDefault="007275FB">
            <w:pPr>
              <w:jc w:val="center"/>
              <w:rPr>
                <w:rFonts w:ascii="Times New Roman" w:hAnsi="Times New Roman" w:cs="宋体"/>
                <w:color w:val="000000"/>
                <w:sz w:val="24"/>
                <w:szCs w:val="24"/>
              </w:rPr>
            </w:pPr>
            <w:r>
              <w:rPr>
                <w:rFonts w:ascii="Times New Roman" w:hAnsi="宋体" w:cs="宋体" w:hint="eastAsia"/>
                <w:color w:val="000000"/>
                <w:sz w:val="24"/>
                <w:szCs w:val="24"/>
              </w:rPr>
              <w:t>工作单位</w:t>
            </w:r>
          </w:p>
        </w:tc>
        <w:tc>
          <w:tcPr>
            <w:tcW w:w="3249" w:type="dxa"/>
            <w:vAlign w:val="center"/>
          </w:tcPr>
          <w:p w:rsidR="002D3E6D" w:rsidRDefault="007275FB">
            <w:pPr>
              <w:jc w:val="center"/>
              <w:rPr>
                <w:rFonts w:ascii="Times New Roman" w:hAnsi="Times New Roman" w:cs="宋体"/>
                <w:color w:val="000000"/>
                <w:sz w:val="24"/>
                <w:szCs w:val="24"/>
              </w:rPr>
            </w:pPr>
            <w:r>
              <w:rPr>
                <w:rFonts w:ascii="Times New Roman" w:hAnsi="宋体" w:cs="宋体" w:hint="eastAsia"/>
                <w:color w:val="000000"/>
                <w:sz w:val="24"/>
                <w:szCs w:val="24"/>
              </w:rPr>
              <w:t>职务</w:t>
            </w:r>
            <w:r>
              <w:rPr>
                <w:rFonts w:ascii="Times New Roman" w:hAnsi="Times New Roman" w:cs="宋体"/>
                <w:color w:val="000000"/>
                <w:sz w:val="24"/>
                <w:szCs w:val="24"/>
              </w:rPr>
              <w:t>/</w:t>
            </w:r>
            <w:r>
              <w:rPr>
                <w:rFonts w:ascii="Times New Roman" w:hAnsi="宋体" w:cs="宋体" w:hint="eastAsia"/>
                <w:color w:val="000000"/>
                <w:sz w:val="24"/>
                <w:szCs w:val="24"/>
              </w:rPr>
              <w:t>职称</w:t>
            </w:r>
          </w:p>
        </w:tc>
      </w:tr>
      <w:tr w:rsidR="002D3E6D">
        <w:trPr>
          <w:trHeight w:val="600"/>
          <w:jc w:val="center"/>
        </w:trPr>
        <w:tc>
          <w:tcPr>
            <w:tcW w:w="1154" w:type="dxa"/>
            <w:vAlign w:val="center"/>
          </w:tcPr>
          <w:p w:rsidR="002D3E6D" w:rsidRDefault="002D3E6D">
            <w:pPr>
              <w:widowControl/>
              <w:jc w:val="center"/>
              <w:rPr>
                <w:rFonts w:ascii="Times New Roman" w:eastAsiaTheme="majorEastAsia" w:hAnsi="Times New Roman" w:cstheme="majorEastAsia"/>
                <w:kern w:val="0"/>
                <w:sz w:val="24"/>
              </w:rPr>
            </w:pPr>
          </w:p>
        </w:tc>
        <w:tc>
          <w:tcPr>
            <w:tcW w:w="4313" w:type="dxa"/>
            <w:vAlign w:val="center"/>
          </w:tcPr>
          <w:p w:rsidR="002D3E6D" w:rsidRDefault="002D3E6D">
            <w:pPr>
              <w:widowControl/>
              <w:jc w:val="left"/>
              <w:rPr>
                <w:rFonts w:ascii="Times New Roman" w:eastAsiaTheme="majorEastAsia" w:hAnsi="Times New Roman" w:cstheme="majorEastAsia"/>
                <w:kern w:val="0"/>
                <w:sz w:val="24"/>
              </w:rPr>
            </w:pPr>
          </w:p>
        </w:tc>
        <w:tc>
          <w:tcPr>
            <w:tcW w:w="3249" w:type="dxa"/>
            <w:vAlign w:val="center"/>
          </w:tcPr>
          <w:p w:rsidR="002D3E6D" w:rsidRDefault="002D3E6D">
            <w:pPr>
              <w:widowControl/>
              <w:jc w:val="left"/>
              <w:rPr>
                <w:rFonts w:ascii="Times New Roman" w:eastAsiaTheme="majorEastAsia" w:hAnsi="Times New Roman" w:cstheme="majorEastAsia"/>
                <w:kern w:val="0"/>
                <w:sz w:val="24"/>
              </w:rPr>
            </w:pPr>
          </w:p>
        </w:tc>
      </w:tr>
      <w:tr w:rsidR="002D3E6D">
        <w:trPr>
          <w:trHeight w:val="600"/>
          <w:jc w:val="center"/>
        </w:trPr>
        <w:tc>
          <w:tcPr>
            <w:tcW w:w="1154" w:type="dxa"/>
            <w:vAlign w:val="center"/>
          </w:tcPr>
          <w:p w:rsidR="002D3E6D" w:rsidRDefault="002D3E6D">
            <w:pPr>
              <w:widowControl/>
              <w:jc w:val="center"/>
              <w:rPr>
                <w:rFonts w:ascii="Times New Roman" w:eastAsiaTheme="majorEastAsia" w:hAnsi="Times New Roman" w:cstheme="majorEastAsia"/>
                <w:kern w:val="0"/>
                <w:sz w:val="24"/>
              </w:rPr>
            </w:pPr>
          </w:p>
        </w:tc>
        <w:tc>
          <w:tcPr>
            <w:tcW w:w="4313" w:type="dxa"/>
            <w:vAlign w:val="center"/>
          </w:tcPr>
          <w:p w:rsidR="002D3E6D" w:rsidRDefault="002D3E6D">
            <w:pPr>
              <w:widowControl/>
              <w:jc w:val="left"/>
              <w:rPr>
                <w:rFonts w:ascii="Times New Roman" w:eastAsiaTheme="majorEastAsia" w:hAnsi="Times New Roman" w:cstheme="majorEastAsia"/>
                <w:kern w:val="0"/>
                <w:sz w:val="24"/>
              </w:rPr>
            </w:pPr>
          </w:p>
        </w:tc>
        <w:tc>
          <w:tcPr>
            <w:tcW w:w="3249" w:type="dxa"/>
            <w:vAlign w:val="center"/>
          </w:tcPr>
          <w:p w:rsidR="002D3E6D" w:rsidRDefault="002D3E6D">
            <w:pPr>
              <w:widowControl/>
              <w:jc w:val="left"/>
              <w:rPr>
                <w:rFonts w:ascii="Times New Roman" w:eastAsiaTheme="majorEastAsia" w:hAnsi="Times New Roman" w:cstheme="majorEastAsia"/>
                <w:kern w:val="0"/>
                <w:sz w:val="24"/>
              </w:rPr>
            </w:pPr>
          </w:p>
        </w:tc>
      </w:tr>
      <w:tr w:rsidR="002D3E6D">
        <w:trPr>
          <w:trHeight w:val="600"/>
          <w:jc w:val="center"/>
        </w:trPr>
        <w:tc>
          <w:tcPr>
            <w:tcW w:w="1154" w:type="dxa"/>
            <w:vAlign w:val="center"/>
          </w:tcPr>
          <w:p w:rsidR="002D3E6D" w:rsidRDefault="002D3E6D">
            <w:pPr>
              <w:widowControl/>
              <w:jc w:val="center"/>
              <w:rPr>
                <w:rFonts w:ascii="Times New Roman" w:eastAsiaTheme="majorEastAsia" w:hAnsi="Times New Roman" w:cstheme="majorEastAsia"/>
                <w:kern w:val="0"/>
                <w:sz w:val="24"/>
              </w:rPr>
            </w:pPr>
          </w:p>
        </w:tc>
        <w:tc>
          <w:tcPr>
            <w:tcW w:w="4313" w:type="dxa"/>
            <w:vAlign w:val="center"/>
          </w:tcPr>
          <w:p w:rsidR="002D3E6D" w:rsidRDefault="002D3E6D">
            <w:pPr>
              <w:widowControl/>
              <w:jc w:val="left"/>
              <w:rPr>
                <w:rFonts w:ascii="Times New Roman" w:eastAsiaTheme="majorEastAsia" w:hAnsi="Times New Roman" w:cstheme="majorEastAsia"/>
                <w:kern w:val="0"/>
                <w:sz w:val="24"/>
              </w:rPr>
            </w:pPr>
          </w:p>
        </w:tc>
        <w:tc>
          <w:tcPr>
            <w:tcW w:w="3249" w:type="dxa"/>
            <w:vAlign w:val="center"/>
          </w:tcPr>
          <w:p w:rsidR="002D3E6D" w:rsidRDefault="002D3E6D">
            <w:pPr>
              <w:widowControl/>
              <w:jc w:val="left"/>
              <w:rPr>
                <w:rFonts w:ascii="Times New Roman" w:eastAsiaTheme="majorEastAsia" w:hAnsi="Times New Roman" w:cstheme="majorEastAsia"/>
                <w:kern w:val="0"/>
                <w:sz w:val="24"/>
              </w:rPr>
            </w:pPr>
          </w:p>
        </w:tc>
      </w:tr>
      <w:tr w:rsidR="002D3E6D">
        <w:trPr>
          <w:trHeight w:val="600"/>
          <w:jc w:val="center"/>
        </w:trPr>
        <w:tc>
          <w:tcPr>
            <w:tcW w:w="1154" w:type="dxa"/>
            <w:vAlign w:val="center"/>
          </w:tcPr>
          <w:p w:rsidR="002D3E6D" w:rsidRDefault="002D3E6D">
            <w:pPr>
              <w:widowControl/>
              <w:jc w:val="center"/>
              <w:rPr>
                <w:rFonts w:ascii="Times New Roman" w:eastAsiaTheme="majorEastAsia" w:hAnsi="Times New Roman" w:cstheme="majorEastAsia"/>
                <w:kern w:val="0"/>
                <w:sz w:val="24"/>
              </w:rPr>
            </w:pPr>
          </w:p>
        </w:tc>
        <w:tc>
          <w:tcPr>
            <w:tcW w:w="4313" w:type="dxa"/>
            <w:vAlign w:val="center"/>
          </w:tcPr>
          <w:p w:rsidR="002D3E6D" w:rsidRDefault="002D3E6D">
            <w:pPr>
              <w:widowControl/>
              <w:jc w:val="left"/>
              <w:rPr>
                <w:rFonts w:ascii="Times New Roman" w:eastAsiaTheme="majorEastAsia" w:hAnsi="Times New Roman" w:cstheme="majorEastAsia"/>
                <w:kern w:val="0"/>
                <w:sz w:val="24"/>
              </w:rPr>
            </w:pPr>
          </w:p>
        </w:tc>
        <w:tc>
          <w:tcPr>
            <w:tcW w:w="3249" w:type="dxa"/>
            <w:vAlign w:val="center"/>
          </w:tcPr>
          <w:p w:rsidR="002D3E6D" w:rsidRDefault="002D3E6D">
            <w:pPr>
              <w:widowControl/>
              <w:jc w:val="left"/>
              <w:rPr>
                <w:rFonts w:ascii="Times New Roman" w:eastAsiaTheme="majorEastAsia" w:hAnsi="Times New Roman" w:cstheme="majorEastAsia"/>
                <w:kern w:val="0"/>
                <w:sz w:val="24"/>
              </w:rPr>
            </w:pPr>
          </w:p>
        </w:tc>
      </w:tr>
      <w:tr w:rsidR="002D3E6D">
        <w:trPr>
          <w:trHeight w:val="600"/>
          <w:jc w:val="center"/>
        </w:trPr>
        <w:tc>
          <w:tcPr>
            <w:tcW w:w="1154" w:type="dxa"/>
            <w:vAlign w:val="center"/>
          </w:tcPr>
          <w:p w:rsidR="002D3E6D" w:rsidRDefault="002D3E6D">
            <w:pPr>
              <w:widowControl/>
              <w:jc w:val="center"/>
              <w:rPr>
                <w:rFonts w:ascii="Times New Roman" w:eastAsiaTheme="majorEastAsia" w:hAnsi="Times New Roman" w:cstheme="majorEastAsia"/>
                <w:kern w:val="0"/>
                <w:sz w:val="24"/>
              </w:rPr>
            </w:pPr>
          </w:p>
        </w:tc>
        <w:tc>
          <w:tcPr>
            <w:tcW w:w="4313" w:type="dxa"/>
            <w:vAlign w:val="center"/>
          </w:tcPr>
          <w:p w:rsidR="002D3E6D" w:rsidRDefault="002D3E6D">
            <w:pPr>
              <w:widowControl/>
              <w:jc w:val="left"/>
              <w:rPr>
                <w:rFonts w:ascii="Times New Roman" w:eastAsiaTheme="majorEastAsia" w:hAnsi="Times New Roman" w:cstheme="majorEastAsia"/>
                <w:kern w:val="0"/>
                <w:sz w:val="24"/>
              </w:rPr>
            </w:pPr>
          </w:p>
        </w:tc>
        <w:tc>
          <w:tcPr>
            <w:tcW w:w="3249" w:type="dxa"/>
            <w:vAlign w:val="center"/>
          </w:tcPr>
          <w:p w:rsidR="002D3E6D" w:rsidRDefault="002D3E6D">
            <w:pPr>
              <w:widowControl/>
              <w:jc w:val="left"/>
              <w:rPr>
                <w:rFonts w:ascii="Times New Roman" w:eastAsiaTheme="majorEastAsia" w:hAnsi="Times New Roman" w:cstheme="majorEastAsia"/>
                <w:kern w:val="0"/>
                <w:sz w:val="24"/>
              </w:rPr>
            </w:pPr>
          </w:p>
        </w:tc>
      </w:tr>
    </w:tbl>
    <w:p w:rsidR="002D3E6D" w:rsidRDefault="007275FB">
      <w:pPr>
        <w:spacing w:line="360" w:lineRule="auto"/>
        <w:ind w:firstLineChars="200" w:firstLine="480"/>
        <w:rPr>
          <w:rFonts w:ascii="Times New Roman" w:hAnsi="Times New Roman"/>
          <w:sz w:val="24"/>
          <w:szCs w:val="24"/>
        </w:rPr>
      </w:pPr>
      <w:r>
        <w:rPr>
          <w:rFonts w:ascii="Times New Roman" w:hAnsiTheme="minorEastAsia" w:hint="eastAsia"/>
          <w:sz w:val="24"/>
          <w:szCs w:val="24"/>
        </w:rPr>
        <w:t>暂略</w:t>
      </w:r>
    </w:p>
    <w:p w:rsidR="002D3E6D" w:rsidRDefault="007275FB">
      <w:pPr>
        <w:spacing w:line="500" w:lineRule="exact"/>
        <w:rPr>
          <w:rFonts w:ascii="Times New Roman" w:hAnsi="Times New Roman"/>
          <w:sz w:val="24"/>
          <w:szCs w:val="24"/>
        </w:rPr>
      </w:pPr>
      <w:r>
        <w:rPr>
          <w:rFonts w:ascii="Times New Roman" w:hAnsi="Times New Roman"/>
          <w:b/>
          <w:sz w:val="24"/>
          <w:szCs w:val="24"/>
        </w:rPr>
        <w:t xml:space="preserve">3.2.5  </w:t>
      </w:r>
      <w:r>
        <w:rPr>
          <w:rFonts w:ascii="Times New Roman" w:hAnsi="宋体" w:hint="eastAsia"/>
          <w:b/>
          <w:sz w:val="24"/>
          <w:szCs w:val="24"/>
        </w:rPr>
        <w:t>标准报批</w:t>
      </w:r>
    </w:p>
    <w:p w:rsidR="002D3E6D" w:rsidRDefault="007275FB">
      <w:pPr>
        <w:spacing w:line="360" w:lineRule="auto"/>
        <w:ind w:firstLineChars="200" w:firstLine="480"/>
        <w:rPr>
          <w:rFonts w:ascii="Times New Roman" w:hAnsi="Times New Roman"/>
          <w:sz w:val="24"/>
          <w:szCs w:val="24"/>
        </w:rPr>
      </w:pPr>
      <w:r>
        <w:rPr>
          <w:rFonts w:ascii="Times New Roman" w:hAnsiTheme="minorEastAsia" w:hint="eastAsia"/>
          <w:sz w:val="24"/>
          <w:szCs w:val="24"/>
        </w:rPr>
        <w:t>暂略</w:t>
      </w:r>
    </w:p>
    <w:p w:rsidR="002D3E6D" w:rsidRDefault="007275FB" w:rsidP="004718B8">
      <w:pPr>
        <w:pStyle w:val="ab"/>
        <w:spacing w:beforeLines="50" w:afterLines="50"/>
        <w:ind w:left="0" w:firstLine="0"/>
        <w:jc w:val="left"/>
        <w:rPr>
          <w:rFonts w:ascii="Times New Roman" w:eastAsia="宋体"/>
          <w:b/>
          <w:sz w:val="24"/>
          <w:szCs w:val="24"/>
        </w:rPr>
      </w:pPr>
      <w:r>
        <w:rPr>
          <w:rFonts w:ascii="Times New Roman" w:eastAsia="宋体"/>
          <w:b/>
          <w:sz w:val="24"/>
          <w:szCs w:val="24"/>
        </w:rPr>
        <w:t xml:space="preserve">4 </w:t>
      </w:r>
      <w:r>
        <w:rPr>
          <w:rFonts w:ascii="Times New Roman" w:eastAsia="宋体" w:hAnsi="宋体" w:hint="eastAsia"/>
          <w:b/>
          <w:sz w:val="24"/>
          <w:szCs w:val="24"/>
        </w:rPr>
        <w:t>标准编制原则、主要内容及确定依据</w:t>
      </w:r>
    </w:p>
    <w:p w:rsidR="002D3E6D" w:rsidRDefault="007275FB">
      <w:pPr>
        <w:spacing w:line="360" w:lineRule="auto"/>
        <w:rPr>
          <w:rFonts w:ascii="Times New Roman" w:hAnsi="Times New Roman"/>
          <w:b/>
          <w:sz w:val="24"/>
          <w:szCs w:val="24"/>
        </w:rPr>
      </w:pPr>
      <w:r>
        <w:rPr>
          <w:rFonts w:ascii="Times New Roman" w:hAnsi="Times New Roman"/>
          <w:b/>
          <w:sz w:val="24"/>
          <w:szCs w:val="24"/>
        </w:rPr>
        <w:lastRenderedPageBreak/>
        <w:t xml:space="preserve">4.1 </w:t>
      </w:r>
      <w:r>
        <w:rPr>
          <w:rFonts w:ascii="Times New Roman" w:hAnsi="宋体" w:hint="eastAsia"/>
          <w:b/>
          <w:sz w:val="24"/>
          <w:szCs w:val="24"/>
        </w:rPr>
        <w:t>编制原则</w:t>
      </w:r>
    </w:p>
    <w:p w:rsidR="002D3E6D" w:rsidRDefault="007275FB">
      <w:pPr>
        <w:spacing w:line="360" w:lineRule="auto"/>
        <w:rPr>
          <w:rFonts w:ascii="Times New Roman" w:hAnsi="Times New Roman"/>
          <w:b/>
          <w:sz w:val="24"/>
          <w:szCs w:val="24"/>
        </w:rPr>
      </w:pPr>
      <w:r>
        <w:rPr>
          <w:rFonts w:ascii="Times New Roman" w:hAnsi="Times New Roman"/>
          <w:b/>
          <w:sz w:val="24"/>
          <w:szCs w:val="24"/>
        </w:rPr>
        <w:t xml:space="preserve">4.1.1 </w:t>
      </w:r>
      <w:r>
        <w:rPr>
          <w:rFonts w:ascii="Times New Roman" w:hAnsi="宋体" w:hint="eastAsia"/>
          <w:b/>
          <w:sz w:val="24"/>
          <w:szCs w:val="24"/>
        </w:rPr>
        <w:t>符合性原则</w:t>
      </w:r>
    </w:p>
    <w:p w:rsidR="002D3E6D" w:rsidRDefault="007275FB">
      <w:pPr>
        <w:spacing w:line="360" w:lineRule="auto"/>
        <w:ind w:firstLineChars="200" w:firstLine="480"/>
        <w:jc w:val="left"/>
        <w:rPr>
          <w:rFonts w:ascii="Times New Roman" w:eastAsia="宋体" w:hAnsi="Times New Roman" w:cs="Times New Roman"/>
          <w:sz w:val="24"/>
          <w:szCs w:val="24"/>
        </w:rPr>
      </w:pPr>
      <w:r>
        <w:rPr>
          <w:rFonts w:ascii="Times New Roman" w:eastAsia="宋体" w:hAnsi="宋体" w:cs="Times New Roman" w:hint="eastAsia"/>
          <w:sz w:val="24"/>
          <w:szCs w:val="24"/>
        </w:rPr>
        <w:t>本标准编写格式符合《标准化工作导则</w:t>
      </w:r>
      <w:r>
        <w:rPr>
          <w:rFonts w:ascii="Times New Roman" w:eastAsia="宋体" w:hAnsi="Times New Roman" w:cs="Times New Roman" w:hint="eastAsia"/>
          <w:sz w:val="24"/>
          <w:szCs w:val="24"/>
        </w:rPr>
        <w:t xml:space="preserve">  </w:t>
      </w:r>
      <w:r>
        <w:rPr>
          <w:rFonts w:ascii="Times New Roman" w:eastAsia="宋体" w:hAnsi="宋体" w:cs="Times New Roman" w:hint="eastAsia"/>
          <w:sz w:val="24"/>
          <w:szCs w:val="24"/>
        </w:rPr>
        <w:t>第</w:t>
      </w:r>
      <w:r>
        <w:rPr>
          <w:rFonts w:ascii="Times New Roman" w:eastAsia="宋体" w:hAnsi="Times New Roman" w:cs="Times New Roman"/>
          <w:sz w:val="24"/>
          <w:szCs w:val="24"/>
        </w:rPr>
        <w:t>1</w:t>
      </w:r>
      <w:r>
        <w:rPr>
          <w:rFonts w:ascii="Times New Roman" w:eastAsia="宋体" w:hAnsi="宋体" w:cs="Times New Roman" w:hint="eastAsia"/>
          <w:sz w:val="24"/>
          <w:szCs w:val="24"/>
        </w:rPr>
        <w:t>部分：标准的结构和编写》（</w:t>
      </w:r>
      <w:r>
        <w:rPr>
          <w:rFonts w:ascii="Times New Roman" w:eastAsia="宋体" w:hAnsi="Times New Roman" w:cs="Times New Roman"/>
          <w:sz w:val="24"/>
          <w:szCs w:val="24"/>
        </w:rPr>
        <w:t>GB/T 1.1-20</w:t>
      </w:r>
      <w:r>
        <w:rPr>
          <w:rFonts w:ascii="Times New Roman" w:eastAsia="宋体" w:hAnsi="Times New Roman" w:cs="Times New Roman" w:hint="eastAsia"/>
          <w:sz w:val="24"/>
          <w:szCs w:val="24"/>
        </w:rPr>
        <w:t>20</w:t>
      </w:r>
      <w:r>
        <w:rPr>
          <w:rFonts w:ascii="Times New Roman" w:eastAsia="宋体" w:hAnsi="宋体" w:cs="Times New Roman" w:hint="eastAsia"/>
          <w:sz w:val="24"/>
          <w:szCs w:val="24"/>
        </w:rPr>
        <w:t>）的规范和要求，标准内容符合</w:t>
      </w:r>
      <w:r>
        <w:rPr>
          <w:rFonts w:ascii="Times New Roman" w:eastAsia="宋体" w:hAnsi="Times New Roman" w:cs="Times New Roman" w:hint="eastAsia"/>
          <w:sz w:val="24"/>
          <w:szCs w:val="24"/>
        </w:rPr>
        <w:t>“</w:t>
      </w:r>
      <w:r>
        <w:rPr>
          <w:rFonts w:ascii="Times New Roman" w:eastAsia="宋体" w:hAnsi="宋体" w:cs="Times New Roman" w:hint="eastAsia"/>
          <w:sz w:val="24"/>
          <w:szCs w:val="24"/>
        </w:rPr>
        <w:t>浙江制造</w:t>
      </w:r>
      <w:r>
        <w:rPr>
          <w:rFonts w:ascii="Times New Roman" w:eastAsia="宋体" w:hAnsi="Times New Roman" w:cs="Times New Roman" w:hint="eastAsia"/>
          <w:sz w:val="24"/>
          <w:szCs w:val="24"/>
        </w:rPr>
        <w:t>”</w:t>
      </w:r>
      <w:r>
        <w:rPr>
          <w:rFonts w:ascii="Times New Roman" w:eastAsia="宋体" w:hAnsi="宋体" w:cs="Times New Roman" w:hint="eastAsia"/>
          <w:sz w:val="24"/>
          <w:szCs w:val="24"/>
        </w:rPr>
        <w:t>标准的</w:t>
      </w:r>
      <w:r>
        <w:rPr>
          <w:rFonts w:ascii="Times New Roman" w:eastAsia="宋体" w:hAnsi="Times New Roman" w:cs="Times New Roman" w:hint="eastAsia"/>
          <w:sz w:val="24"/>
          <w:szCs w:val="24"/>
        </w:rPr>
        <w:t>“</w:t>
      </w:r>
      <w:r>
        <w:rPr>
          <w:rFonts w:ascii="Times New Roman" w:eastAsia="宋体" w:hAnsi="宋体" w:cs="Times New Roman" w:hint="eastAsia"/>
          <w:sz w:val="24"/>
          <w:szCs w:val="24"/>
        </w:rPr>
        <w:t>国内一流、国际先进</w:t>
      </w:r>
      <w:r>
        <w:rPr>
          <w:rFonts w:ascii="Times New Roman" w:eastAsia="宋体" w:hAnsi="Times New Roman" w:cs="Times New Roman" w:hint="eastAsia"/>
          <w:sz w:val="24"/>
          <w:szCs w:val="24"/>
        </w:rPr>
        <w:t>”</w:t>
      </w:r>
      <w:r>
        <w:rPr>
          <w:rFonts w:ascii="Times New Roman" w:eastAsia="宋体" w:hAnsi="宋体" w:cs="Times New Roman" w:hint="eastAsia"/>
          <w:sz w:val="24"/>
          <w:szCs w:val="24"/>
        </w:rPr>
        <w:t>定位与</w:t>
      </w:r>
      <w:r>
        <w:rPr>
          <w:rFonts w:ascii="Times New Roman" w:eastAsia="宋体" w:hAnsi="Times New Roman" w:cs="Times New Roman" w:hint="eastAsia"/>
          <w:sz w:val="24"/>
          <w:szCs w:val="24"/>
        </w:rPr>
        <w:t>“</w:t>
      </w:r>
      <w:r>
        <w:rPr>
          <w:rFonts w:ascii="Times New Roman" w:eastAsia="宋体" w:hAnsi="宋体" w:cs="Times New Roman" w:hint="eastAsia"/>
          <w:sz w:val="24"/>
          <w:szCs w:val="24"/>
        </w:rPr>
        <w:t>五性并举</w:t>
      </w:r>
      <w:r>
        <w:rPr>
          <w:rFonts w:ascii="Times New Roman" w:eastAsia="宋体" w:hAnsi="Times New Roman" w:cs="Times New Roman" w:hint="eastAsia"/>
          <w:sz w:val="24"/>
          <w:szCs w:val="24"/>
        </w:rPr>
        <w:t>”</w:t>
      </w:r>
      <w:r>
        <w:rPr>
          <w:rFonts w:ascii="Times New Roman" w:eastAsia="宋体" w:hAnsi="宋体" w:cs="Times New Roman" w:hint="eastAsia"/>
          <w:sz w:val="24"/>
          <w:szCs w:val="24"/>
        </w:rPr>
        <w:t>要求。</w:t>
      </w:r>
    </w:p>
    <w:p w:rsidR="002D3E6D" w:rsidRDefault="007275FB">
      <w:pPr>
        <w:spacing w:line="360" w:lineRule="auto"/>
        <w:rPr>
          <w:rFonts w:ascii="Times New Roman" w:hAnsi="Times New Roman"/>
          <w:b/>
          <w:sz w:val="24"/>
          <w:szCs w:val="24"/>
        </w:rPr>
      </w:pPr>
      <w:r>
        <w:rPr>
          <w:rFonts w:ascii="Times New Roman" w:hAnsi="Times New Roman"/>
          <w:b/>
          <w:sz w:val="24"/>
          <w:szCs w:val="24"/>
        </w:rPr>
        <w:t xml:space="preserve">4.1.2 </w:t>
      </w:r>
      <w:r>
        <w:rPr>
          <w:rFonts w:ascii="Times New Roman" w:hAnsi="宋体" w:hint="eastAsia"/>
          <w:b/>
          <w:sz w:val="24"/>
          <w:szCs w:val="24"/>
        </w:rPr>
        <w:t>用户需求原则</w:t>
      </w:r>
    </w:p>
    <w:p w:rsidR="002D3E6D" w:rsidRDefault="007275FB">
      <w:pPr>
        <w:spacing w:line="360" w:lineRule="auto"/>
        <w:ind w:firstLineChars="200" w:firstLine="480"/>
        <w:rPr>
          <w:rFonts w:ascii="Times New Roman" w:hAnsi="Times New Roman"/>
          <w:sz w:val="24"/>
          <w:szCs w:val="24"/>
        </w:rPr>
      </w:pPr>
      <w:r>
        <w:rPr>
          <w:rFonts w:ascii="Times New Roman" w:hAnsi="Times New Roman"/>
          <w:sz w:val="24"/>
          <w:szCs w:val="24"/>
        </w:rPr>
        <w:t>本标准的</w:t>
      </w:r>
      <w:r>
        <w:rPr>
          <w:rFonts w:ascii="Times New Roman" w:hAnsi="Times New Roman" w:hint="eastAsia"/>
          <w:sz w:val="24"/>
          <w:szCs w:val="24"/>
        </w:rPr>
        <w:t>生物降解聚对苯二甲酸</w:t>
      </w:r>
      <w:r>
        <w:rPr>
          <w:rFonts w:ascii="Times New Roman" w:hAnsi="Times New Roman" w:hint="eastAsia"/>
          <w:sz w:val="24"/>
          <w:szCs w:val="24"/>
        </w:rPr>
        <w:t>-</w:t>
      </w:r>
      <w:r>
        <w:rPr>
          <w:rFonts w:ascii="Times New Roman" w:hAnsi="Times New Roman" w:hint="eastAsia"/>
          <w:sz w:val="24"/>
          <w:szCs w:val="24"/>
        </w:rPr>
        <w:t>己二酸丁二酯</w:t>
      </w:r>
      <w:r>
        <w:rPr>
          <w:rFonts w:ascii="Times New Roman" w:hAnsi="Times New Roman" w:hint="eastAsia"/>
          <w:sz w:val="24"/>
          <w:szCs w:val="24"/>
        </w:rPr>
        <w:t>(PBAT)</w:t>
      </w:r>
      <w:r>
        <w:rPr>
          <w:rFonts w:ascii="Times New Roman" w:hAnsi="Times New Roman"/>
          <w:sz w:val="24"/>
          <w:szCs w:val="24"/>
        </w:rPr>
        <w:t>使用对象为</w:t>
      </w:r>
      <w:r>
        <w:rPr>
          <w:rFonts w:ascii="Times New Roman" w:hAnsi="Times New Roman" w:hint="eastAsia"/>
          <w:sz w:val="24"/>
          <w:szCs w:val="24"/>
        </w:rPr>
        <w:t>生物降解改性料或生物降解制品生产企业，为此本标准制定过程中力求在批量生产经济性的基础上提升产品质量管控、具备产品可追溯性和超长质保的售后服务。</w:t>
      </w:r>
    </w:p>
    <w:p w:rsidR="002D3E6D" w:rsidRDefault="007275FB">
      <w:pPr>
        <w:spacing w:line="360" w:lineRule="auto"/>
        <w:rPr>
          <w:rFonts w:ascii="Times New Roman" w:hAnsi="Times New Roman"/>
          <w:b/>
          <w:sz w:val="24"/>
          <w:szCs w:val="24"/>
        </w:rPr>
      </w:pPr>
      <w:r>
        <w:rPr>
          <w:rFonts w:ascii="Times New Roman" w:hAnsi="Times New Roman"/>
          <w:b/>
          <w:sz w:val="24"/>
          <w:szCs w:val="24"/>
        </w:rPr>
        <w:t xml:space="preserve">4.1.3 </w:t>
      </w:r>
      <w:r>
        <w:rPr>
          <w:rFonts w:ascii="Times New Roman" w:hAnsi="宋体" w:hint="eastAsia"/>
          <w:b/>
          <w:sz w:val="24"/>
          <w:szCs w:val="24"/>
        </w:rPr>
        <w:t>先进性原则</w:t>
      </w:r>
    </w:p>
    <w:p w:rsidR="002D3E6D" w:rsidRDefault="007275FB">
      <w:pPr>
        <w:spacing w:line="360" w:lineRule="auto"/>
        <w:ind w:firstLineChars="200" w:firstLine="480"/>
        <w:jc w:val="left"/>
        <w:rPr>
          <w:rFonts w:ascii="Times New Roman" w:eastAsia="宋体" w:hAnsi="Times New Roman" w:cs="Times New Roman"/>
          <w:sz w:val="24"/>
          <w:szCs w:val="24"/>
        </w:rPr>
      </w:pPr>
      <w:r>
        <w:rPr>
          <w:rFonts w:ascii="Times New Roman" w:eastAsia="宋体" w:hAnsi="宋体" w:cs="Times New Roman" w:hint="eastAsia"/>
          <w:sz w:val="24"/>
          <w:szCs w:val="24"/>
        </w:rPr>
        <w:t>本标准起草过程中将主要技术指标与国内外先进标准对标，做到核心技术指标达到了国内一流、国际先进的水平。</w:t>
      </w:r>
    </w:p>
    <w:p w:rsidR="002D3E6D" w:rsidRDefault="007275FB">
      <w:pPr>
        <w:spacing w:line="360" w:lineRule="auto"/>
        <w:rPr>
          <w:rFonts w:ascii="Times New Roman" w:hAnsi="Times New Roman"/>
          <w:b/>
          <w:sz w:val="24"/>
          <w:szCs w:val="24"/>
        </w:rPr>
      </w:pPr>
      <w:r>
        <w:rPr>
          <w:rFonts w:ascii="Times New Roman" w:hAnsi="Times New Roman"/>
          <w:b/>
          <w:sz w:val="24"/>
          <w:szCs w:val="24"/>
        </w:rPr>
        <w:t xml:space="preserve">4.2 </w:t>
      </w:r>
      <w:r>
        <w:rPr>
          <w:rFonts w:ascii="Times New Roman" w:hAnsi="宋体" w:hint="eastAsia"/>
          <w:b/>
          <w:sz w:val="24"/>
          <w:szCs w:val="24"/>
        </w:rPr>
        <w:t>主要内容及确定依据</w:t>
      </w:r>
    </w:p>
    <w:p w:rsidR="002D3E6D" w:rsidRDefault="007275FB">
      <w:pPr>
        <w:snapToGrid w:val="0"/>
        <w:spacing w:line="440" w:lineRule="exact"/>
        <w:ind w:firstLine="480"/>
        <w:rPr>
          <w:rFonts w:ascii="Times New Roman" w:eastAsia="宋体" w:hAnsi="Times New Roman" w:cs="Calibri"/>
          <w:sz w:val="24"/>
          <w:szCs w:val="24"/>
        </w:rPr>
      </w:pPr>
      <w:r>
        <w:rPr>
          <w:rFonts w:ascii="Times New Roman" w:eastAsia="宋体" w:hAnsi="宋体" w:cs="Calibri" w:hint="eastAsia"/>
          <w:sz w:val="24"/>
          <w:szCs w:val="24"/>
        </w:rPr>
        <w:t>本标准主要包含基本要求（表观、原材料、工艺与装备、检验检测）、技术要求（表观、密度、熔点、熔体质量流动速率、含水率、羟基含量、色值、断裂拉伸强度、断裂拉伸应变、弯曲强度、弯曲模量、维卡软化点、灰分、结晶度、降解性能）、试验方法、检验规则、包装、标志、运输、贮存、质量承诺等内、容。内容依据理论要求及实践情况制定，所有指标均可实现。</w:t>
      </w:r>
    </w:p>
    <w:p w:rsidR="002D3E6D" w:rsidRDefault="007275FB">
      <w:pPr>
        <w:spacing w:line="360" w:lineRule="auto"/>
        <w:rPr>
          <w:rFonts w:ascii="Times New Roman" w:hAnsi="Times New Roman"/>
          <w:b/>
          <w:sz w:val="24"/>
          <w:szCs w:val="24"/>
        </w:rPr>
      </w:pPr>
      <w:r>
        <w:rPr>
          <w:rFonts w:ascii="Times New Roman" w:hAnsi="Times New Roman"/>
          <w:b/>
          <w:sz w:val="24"/>
          <w:szCs w:val="24"/>
        </w:rPr>
        <w:t>4.2.</w:t>
      </w:r>
      <w:r>
        <w:rPr>
          <w:rFonts w:ascii="Times New Roman" w:hAnsi="Times New Roman" w:hint="eastAsia"/>
          <w:b/>
          <w:sz w:val="24"/>
          <w:szCs w:val="24"/>
        </w:rPr>
        <w:t>1</w:t>
      </w:r>
      <w:r>
        <w:rPr>
          <w:rFonts w:ascii="Times New Roman" w:hAnsi="Times New Roman"/>
          <w:b/>
          <w:sz w:val="24"/>
          <w:szCs w:val="24"/>
        </w:rPr>
        <w:t xml:space="preserve"> </w:t>
      </w:r>
      <w:r>
        <w:rPr>
          <w:rFonts w:ascii="Times New Roman" w:hAnsi="宋体" w:hint="eastAsia"/>
          <w:b/>
          <w:sz w:val="24"/>
          <w:szCs w:val="24"/>
        </w:rPr>
        <w:t>基本要求</w:t>
      </w:r>
    </w:p>
    <w:p w:rsidR="002D3E6D" w:rsidRDefault="007275FB">
      <w:pPr>
        <w:spacing w:line="360" w:lineRule="auto"/>
        <w:ind w:firstLine="480"/>
        <w:rPr>
          <w:rFonts w:ascii="Times New Roman" w:hAnsi="Times New Roman"/>
          <w:sz w:val="24"/>
          <w:szCs w:val="24"/>
        </w:rPr>
      </w:pPr>
      <w:r>
        <w:rPr>
          <w:rFonts w:ascii="Times New Roman" w:hAnsi="宋体" w:hint="eastAsia"/>
          <w:sz w:val="24"/>
          <w:szCs w:val="24"/>
        </w:rPr>
        <w:t>主要以标准研制工作小组调研结果为基础，按照</w:t>
      </w:r>
      <w:r>
        <w:rPr>
          <w:rFonts w:ascii="Times New Roman" w:hAnsi="Times New Roman" w:hint="eastAsia"/>
          <w:sz w:val="24"/>
          <w:szCs w:val="24"/>
        </w:rPr>
        <w:t>“</w:t>
      </w:r>
      <w:r>
        <w:rPr>
          <w:rFonts w:ascii="Times New Roman" w:hAnsi="宋体" w:hint="eastAsia"/>
          <w:sz w:val="24"/>
          <w:szCs w:val="24"/>
        </w:rPr>
        <w:t>浙江制造</w:t>
      </w:r>
      <w:r>
        <w:rPr>
          <w:rFonts w:ascii="Times New Roman" w:hAnsi="Times New Roman" w:hint="eastAsia"/>
          <w:sz w:val="24"/>
          <w:szCs w:val="24"/>
        </w:rPr>
        <w:t>”</w:t>
      </w:r>
      <w:r>
        <w:rPr>
          <w:rFonts w:ascii="Times New Roman" w:hAnsi="宋体" w:hint="eastAsia"/>
          <w:sz w:val="24"/>
          <w:szCs w:val="24"/>
        </w:rPr>
        <w:t>标准制订框架要求，增加了设计研发、检验检测，提升了原材料、工艺与装备等内容和要求。</w:t>
      </w:r>
    </w:p>
    <w:p w:rsidR="002D3E6D" w:rsidRDefault="007275FB">
      <w:pPr>
        <w:spacing w:line="360" w:lineRule="auto"/>
        <w:rPr>
          <w:rFonts w:ascii="Times New Roman" w:hAnsi="Times New Roman"/>
          <w:b/>
          <w:sz w:val="24"/>
          <w:szCs w:val="24"/>
        </w:rPr>
      </w:pPr>
      <w:r>
        <w:rPr>
          <w:rFonts w:ascii="Times New Roman" w:hAnsi="Times New Roman"/>
          <w:b/>
          <w:sz w:val="24"/>
          <w:szCs w:val="24"/>
        </w:rPr>
        <w:t>4.2.</w:t>
      </w:r>
      <w:r>
        <w:rPr>
          <w:rFonts w:ascii="Times New Roman" w:hAnsi="Times New Roman" w:hint="eastAsia"/>
          <w:b/>
          <w:sz w:val="24"/>
          <w:szCs w:val="24"/>
        </w:rPr>
        <w:t>2</w:t>
      </w:r>
      <w:r>
        <w:rPr>
          <w:rFonts w:ascii="Times New Roman" w:hAnsi="宋体" w:hint="eastAsia"/>
          <w:b/>
          <w:sz w:val="24"/>
          <w:szCs w:val="24"/>
        </w:rPr>
        <w:t>技术要求</w:t>
      </w:r>
    </w:p>
    <w:p w:rsidR="002D3E6D" w:rsidRDefault="007275FB">
      <w:pPr>
        <w:tabs>
          <w:tab w:val="left" w:pos="2160"/>
        </w:tabs>
        <w:spacing w:line="360" w:lineRule="auto"/>
        <w:ind w:firstLineChars="200" w:firstLine="480"/>
        <w:rPr>
          <w:rFonts w:ascii="Times New Roman" w:hAnsi="Times New Roman"/>
          <w:sz w:val="24"/>
          <w:szCs w:val="24"/>
        </w:rPr>
      </w:pPr>
      <w:r>
        <w:rPr>
          <w:rFonts w:ascii="Times New Roman" w:hAnsi="Times New Roman" w:hint="eastAsia"/>
          <w:sz w:val="24"/>
          <w:szCs w:val="24"/>
        </w:rPr>
        <w:t>本标准（草案）按照“浙江制造”标准制订框架要求、编制理念和定位要求制订，全面体现了标准的先进性。具体说明如下：</w:t>
      </w:r>
    </w:p>
    <w:p w:rsidR="002D3E6D" w:rsidRDefault="007275FB">
      <w:pPr>
        <w:spacing w:line="360" w:lineRule="auto"/>
        <w:ind w:firstLineChars="200" w:firstLine="480"/>
        <w:rPr>
          <w:rFonts w:ascii="Times New Roman" w:hAnsi="Times New Roman"/>
          <w:sz w:val="24"/>
          <w:szCs w:val="24"/>
        </w:rPr>
      </w:pPr>
      <w:r>
        <w:rPr>
          <w:rFonts w:ascii="Times New Roman" w:hAnsi="Times New Roman" w:hint="eastAsia"/>
          <w:sz w:val="24"/>
          <w:szCs w:val="24"/>
        </w:rPr>
        <w:t>标准的核心技术指标</w:t>
      </w:r>
      <w:r w:rsidR="00717972">
        <w:rPr>
          <w:rFonts w:ascii="Times New Roman" w:hAnsi="Times New Roman"/>
          <w:sz w:val="24"/>
          <w:szCs w:val="24"/>
        </w:rPr>
        <w:t>-</w:t>
      </w:r>
      <w:r>
        <w:rPr>
          <w:rFonts w:ascii="Times New Roman" w:eastAsia="宋体" w:hAnsi="宋体" w:cs="Calibri" w:hint="eastAsia"/>
          <w:sz w:val="24"/>
          <w:szCs w:val="24"/>
        </w:rPr>
        <w:t>羟基含量、色值、生物分解率、可堆肥性</w:t>
      </w:r>
      <w:r>
        <w:rPr>
          <w:rFonts w:ascii="Times New Roman" w:hAnsi="Times New Roman"/>
          <w:sz w:val="24"/>
          <w:szCs w:val="24"/>
        </w:rPr>
        <w:t>技术要求在国家标准</w:t>
      </w:r>
      <w:r>
        <w:rPr>
          <w:rFonts w:ascii="Times New Roman" w:hAnsi="Times New Roman" w:hint="eastAsia"/>
          <w:sz w:val="24"/>
          <w:szCs w:val="24"/>
        </w:rPr>
        <w:t>GB/T 32366-2015</w:t>
      </w:r>
      <w:r>
        <w:rPr>
          <w:rFonts w:ascii="Times New Roman" w:hAnsi="Times New Roman" w:hint="eastAsia"/>
          <w:sz w:val="24"/>
          <w:szCs w:val="24"/>
        </w:rPr>
        <w:t>《生物降解聚对苯二甲酸</w:t>
      </w:r>
      <w:r>
        <w:rPr>
          <w:rFonts w:ascii="Times New Roman" w:hAnsi="Times New Roman" w:hint="eastAsia"/>
          <w:sz w:val="24"/>
          <w:szCs w:val="24"/>
        </w:rPr>
        <w:t>-</w:t>
      </w:r>
      <w:r>
        <w:rPr>
          <w:rFonts w:ascii="Times New Roman" w:hAnsi="Times New Roman" w:hint="eastAsia"/>
          <w:sz w:val="24"/>
          <w:szCs w:val="24"/>
        </w:rPr>
        <w:t>己二酸丁二酯</w:t>
      </w:r>
      <w:r>
        <w:rPr>
          <w:rFonts w:ascii="Times New Roman" w:hAnsi="Times New Roman" w:hint="eastAsia"/>
          <w:sz w:val="24"/>
          <w:szCs w:val="24"/>
        </w:rPr>
        <w:t>(PBAT)</w:t>
      </w:r>
      <w:r>
        <w:rPr>
          <w:rFonts w:ascii="Times New Roman" w:hAnsi="Times New Roman" w:hint="eastAsia"/>
          <w:sz w:val="24"/>
          <w:szCs w:val="24"/>
        </w:rPr>
        <w:t>》的基础上均有提升，并新增结晶度指标</w:t>
      </w:r>
      <w:r>
        <w:rPr>
          <w:rFonts w:ascii="Times New Roman" w:hint="eastAsia"/>
          <w:sz w:val="24"/>
          <w:szCs w:val="24"/>
        </w:rPr>
        <w:t>。</w:t>
      </w:r>
      <w:r>
        <w:rPr>
          <w:rFonts w:ascii="Times New Roman" w:hAnsi="宋体" w:hint="eastAsia"/>
          <w:sz w:val="24"/>
          <w:szCs w:val="24"/>
        </w:rPr>
        <w:t>标准中提升技术要求数据均有理论依据、实践经验，并有检测记录或检测报告支撑。</w:t>
      </w:r>
    </w:p>
    <w:p w:rsidR="002D3E6D" w:rsidRDefault="007275FB">
      <w:pPr>
        <w:tabs>
          <w:tab w:val="left" w:pos="2160"/>
        </w:tabs>
        <w:spacing w:line="360" w:lineRule="auto"/>
        <w:rPr>
          <w:rFonts w:ascii="Times New Roman" w:hAnsi="Times New Roman"/>
          <w:b/>
          <w:sz w:val="24"/>
          <w:szCs w:val="24"/>
        </w:rPr>
      </w:pPr>
      <w:r>
        <w:rPr>
          <w:rFonts w:ascii="Times New Roman" w:hAnsi="Times New Roman"/>
          <w:b/>
          <w:sz w:val="24"/>
          <w:szCs w:val="24"/>
        </w:rPr>
        <w:t>4.2.</w:t>
      </w:r>
      <w:r>
        <w:rPr>
          <w:rFonts w:ascii="Times New Roman" w:hAnsi="Times New Roman" w:hint="eastAsia"/>
          <w:b/>
          <w:sz w:val="24"/>
          <w:szCs w:val="24"/>
        </w:rPr>
        <w:t>3</w:t>
      </w:r>
      <w:r>
        <w:rPr>
          <w:rFonts w:ascii="Times New Roman" w:hAnsi="Times New Roman"/>
          <w:b/>
          <w:sz w:val="24"/>
          <w:szCs w:val="24"/>
        </w:rPr>
        <w:t xml:space="preserve"> </w:t>
      </w:r>
      <w:r>
        <w:rPr>
          <w:rFonts w:ascii="Times New Roman" w:hAnsi="宋体" w:hint="eastAsia"/>
          <w:b/>
          <w:sz w:val="24"/>
          <w:szCs w:val="24"/>
        </w:rPr>
        <w:t>设计研发</w:t>
      </w:r>
    </w:p>
    <w:p w:rsidR="002D3E6D" w:rsidRDefault="007275FB">
      <w:pPr>
        <w:tabs>
          <w:tab w:val="left" w:pos="2160"/>
        </w:tabs>
        <w:spacing w:line="360" w:lineRule="auto"/>
        <w:ind w:firstLineChars="200" w:firstLine="480"/>
        <w:rPr>
          <w:rFonts w:ascii="Times New Roman" w:hAnsi="Times New Roman" w:cs="Times New Roman"/>
          <w:sz w:val="24"/>
          <w:szCs w:val="24"/>
        </w:rPr>
      </w:pPr>
      <w:r>
        <w:rPr>
          <w:rFonts w:ascii="Times New Roman" w:hAnsi="Times New Roman" w:hint="eastAsia"/>
          <w:sz w:val="24"/>
          <w:szCs w:val="24"/>
        </w:rPr>
        <w:t>GB/T 32366-2015</w:t>
      </w:r>
      <w:r>
        <w:rPr>
          <w:rFonts w:ascii="Times New Roman" w:hAnsi="Times New Roman" w:hint="eastAsia"/>
          <w:sz w:val="24"/>
          <w:szCs w:val="24"/>
        </w:rPr>
        <w:t>《生物降解聚对苯二甲酸</w:t>
      </w:r>
      <w:r>
        <w:rPr>
          <w:rFonts w:ascii="Times New Roman" w:hAnsi="Times New Roman" w:hint="eastAsia"/>
          <w:sz w:val="24"/>
          <w:szCs w:val="24"/>
        </w:rPr>
        <w:t>-</w:t>
      </w:r>
      <w:r>
        <w:rPr>
          <w:rFonts w:ascii="Times New Roman" w:hAnsi="Times New Roman" w:hint="eastAsia"/>
          <w:sz w:val="24"/>
          <w:szCs w:val="24"/>
        </w:rPr>
        <w:t>己二酸丁二酯</w:t>
      </w:r>
      <w:r>
        <w:rPr>
          <w:rFonts w:ascii="Times New Roman" w:hAnsi="Times New Roman" w:hint="eastAsia"/>
          <w:sz w:val="24"/>
          <w:szCs w:val="24"/>
        </w:rPr>
        <w:t>(PBAT)</w:t>
      </w:r>
      <w:r>
        <w:rPr>
          <w:rFonts w:ascii="Times New Roman" w:hAnsi="Times New Roman" w:hint="eastAsia"/>
          <w:sz w:val="24"/>
          <w:szCs w:val="24"/>
        </w:rPr>
        <w:t>》</w:t>
      </w:r>
      <w:r>
        <w:rPr>
          <w:rFonts w:ascii="Times New Roman" w:hAnsi="Times New Roman" w:cs="Times New Roman"/>
          <w:sz w:val="24"/>
          <w:szCs w:val="24"/>
        </w:rPr>
        <w:t>没有设计研发，</w:t>
      </w:r>
      <w:r>
        <w:rPr>
          <w:rFonts w:ascii="Times New Roman" w:hAnsi="Times New Roman" w:cs="Times New Roman"/>
          <w:sz w:val="24"/>
          <w:szCs w:val="24"/>
        </w:rPr>
        <w:lastRenderedPageBreak/>
        <w:t>浙江制造标准则秉承高标准原则，要求企业应按照新性能要求进行配方设计和结构设计。</w:t>
      </w:r>
    </w:p>
    <w:p w:rsidR="002D3E6D" w:rsidRDefault="007275FB">
      <w:pPr>
        <w:tabs>
          <w:tab w:val="left" w:pos="2160"/>
        </w:tabs>
        <w:spacing w:line="360" w:lineRule="auto"/>
        <w:rPr>
          <w:rFonts w:ascii="Times New Roman" w:hAnsi="Times New Roman"/>
          <w:b/>
          <w:sz w:val="24"/>
          <w:szCs w:val="24"/>
        </w:rPr>
      </w:pPr>
      <w:r>
        <w:rPr>
          <w:rFonts w:ascii="Times New Roman" w:hAnsi="Times New Roman"/>
          <w:b/>
          <w:sz w:val="24"/>
          <w:szCs w:val="24"/>
        </w:rPr>
        <w:t>4.2.</w:t>
      </w:r>
      <w:r>
        <w:rPr>
          <w:rFonts w:ascii="Times New Roman" w:hAnsi="Times New Roman" w:hint="eastAsia"/>
          <w:b/>
          <w:sz w:val="24"/>
          <w:szCs w:val="24"/>
        </w:rPr>
        <w:t>4</w:t>
      </w:r>
      <w:r>
        <w:rPr>
          <w:rFonts w:ascii="Times New Roman" w:hAnsi="宋体" w:hint="eastAsia"/>
          <w:b/>
          <w:sz w:val="24"/>
          <w:szCs w:val="24"/>
        </w:rPr>
        <w:t>工艺及装备</w:t>
      </w:r>
    </w:p>
    <w:p w:rsidR="002D3E6D" w:rsidRDefault="007275FB">
      <w:pPr>
        <w:tabs>
          <w:tab w:val="left" w:pos="2160"/>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应具备从配料、酯化、</w:t>
      </w:r>
      <w:r w:rsidR="004718B8">
        <w:rPr>
          <w:rFonts w:ascii="Times New Roman" w:hAnsi="Times New Roman" w:cs="Times New Roman" w:hint="eastAsia"/>
          <w:sz w:val="24"/>
          <w:szCs w:val="24"/>
        </w:rPr>
        <w:t>聚合</w:t>
      </w:r>
      <w:r>
        <w:rPr>
          <w:rFonts w:ascii="Times New Roman" w:hAnsi="Times New Roman" w:cs="Times New Roman" w:hint="eastAsia"/>
          <w:sz w:val="24"/>
          <w:szCs w:val="24"/>
        </w:rPr>
        <w:t>、到切粒和包装等环节的自动化无人值守的生产技术。应具备真空酯化、液下添加催化剂、水下模头切粒等工艺。在具备气相管道旋风分离收集系统和</w:t>
      </w:r>
      <w:r>
        <w:rPr>
          <w:rFonts w:ascii="Times New Roman" w:hAnsi="Times New Roman" w:cs="Times New Roman" w:hint="eastAsia"/>
          <w:sz w:val="24"/>
          <w:szCs w:val="24"/>
        </w:rPr>
        <w:t>THF</w:t>
      </w:r>
      <w:r>
        <w:rPr>
          <w:rFonts w:ascii="Times New Roman" w:hAnsi="Times New Roman" w:cs="Times New Roman" w:hint="eastAsia"/>
          <w:sz w:val="24"/>
          <w:szCs w:val="24"/>
        </w:rPr>
        <w:t>回收装置。</w:t>
      </w:r>
    </w:p>
    <w:p w:rsidR="002D3E6D" w:rsidRDefault="007275FB">
      <w:pPr>
        <w:tabs>
          <w:tab w:val="left" w:pos="2160"/>
        </w:tabs>
        <w:spacing w:line="360" w:lineRule="auto"/>
        <w:rPr>
          <w:rFonts w:ascii="Times New Roman" w:hAnsi="Times New Roman"/>
          <w:b/>
          <w:sz w:val="24"/>
          <w:szCs w:val="24"/>
        </w:rPr>
      </w:pPr>
      <w:r>
        <w:rPr>
          <w:rFonts w:ascii="Times New Roman" w:hAnsi="Times New Roman"/>
          <w:b/>
          <w:sz w:val="24"/>
          <w:szCs w:val="24"/>
        </w:rPr>
        <w:t>4.2.</w:t>
      </w:r>
      <w:r>
        <w:rPr>
          <w:rFonts w:ascii="Times New Roman" w:hAnsi="Times New Roman" w:hint="eastAsia"/>
          <w:b/>
          <w:sz w:val="24"/>
          <w:szCs w:val="24"/>
        </w:rPr>
        <w:t>5</w:t>
      </w:r>
      <w:r>
        <w:rPr>
          <w:rFonts w:ascii="Times New Roman" w:hAnsi="Times New Roman"/>
          <w:b/>
          <w:sz w:val="24"/>
          <w:szCs w:val="24"/>
        </w:rPr>
        <w:t xml:space="preserve"> </w:t>
      </w:r>
      <w:r>
        <w:rPr>
          <w:rFonts w:ascii="Times New Roman" w:hAnsi="宋体" w:hint="eastAsia"/>
          <w:b/>
          <w:sz w:val="24"/>
          <w:szCs w:val="24"/>
        </w:rPr>
        <w:t>检验方法、检验规则</w:t>
      </w:r>
    </w:p>
    <w:p w:rsidR="002D3E6D" w:rsidRDefault="007275FB">
      <w:pPr>
        <w:tabs>
          <w:tab w:val="left" w:pos="2160"/>
        </w:tabs>
        <w:spacing w:line="360" w:lineRule="auto"/>
        <w:ind w:firstLineChars="200" w:firstLine="480"/>
        <w:rPr>
          <w:rFonts w:ascii="Times New Roman" w:hAnsi="Times New Roman"/>
          <w:sz w:val="24"/>
          <w:szCs w:val="24"/>
        </w:rPr>
      </w:pPr>
      <w:r>
        <w:rPr>
          <w:rFonts w:ascii="Times New Roman" w:hAnsi="Times New Roman"/>
          <w:sz w:val="24"/>
          <w:szCs w:val="24"/>
        </w:rPr>
        <w:t>以</w:t>
      </w:r>
      <w:r>
        <w:rPr>
          <w:rFonts w:ascii="Times New Roman" w:hAnsi="Times New Roman" w:hint="eastAsia"/>
          <w:sz w:val="24"/>
          <w:szCs w:val="24"/>
        </w:rPr>
        <w:t>GB/T 32366-2015</w:t>
      </w:r>
      <w:r>
        <w:rPr>
          <w:rFonts w:ascii="Times New Roman" w:hAnsi="Times New Roman" w:hint="eastAsia"/>
          <w:sz w:val="24"/>
          <w:szCs w:val="24"/>
        </w:rPr>
        <w:t>《生物降解聚对苯二甲酸</w:t>
      </w:r>
      <w:r>
        <w:rPr>
          <w:rFonts w:ascii="Times New Roman" w:hAnsi="Times New Roman" w:hint="eastAsia"/>
          <w:sz w:val="24"/>
          <w:szCs w:val="24"/>
        </w:rPr>
        <w:t>-</w:t>
      </w:r>
      <w:r>
        <w:rPr>
          <w:rFonts w:ascii="Times New Roman" w:hAnsi="Times New Roman" w:hint="eastAsia"/>
          <w:sz w:val="24"/>
          <w:szCs w:val="24"/>
        </w:rPr>
        <w:t>己二酸丁二酯</w:t>
      </w:r>
      <w:r>
        <w:rPr>
          <w:rFonts w:ascii="Times New Roman" w:hAnsi="Times New Roman" w:hint="eastAsia"/>
          <w:sz w:val="24"/>
          <w:szCs w:val="24"/>
        </w:rPr>
        <w:t>(PBAT)</w:t>
      </w:r>
      <w:r>
        <w:rPr>
          <w:rFonts w:ascii="Times New Roman" w:hAnsi="Times New Roman" w:hint="eastAsia"/>
          <w:sz w:val="24"/>
          <w:szCs w:val="24"/>
        </w:rPr>
        <w:t>》</w:t>
      </w:r>
      <w:r>
        <w:rPr>
          <w:rFonts w:ascii="Times New Roman" w:hAnsi="Times New Roman" w:cs="Times New Roman"/>
          <w:sz w:val="24"/>
          <w:szCs w:val="24"/>
        </w:rPr>
        <w:t>标准的检测方法为基础</w:t>
      </w:r>
      <w:r>
        <w:rPr>
          <w:rFonts w:ascii="Times New Roman" w:hAnsi="Times New Roman" w:cs="Times New Roman" w:hint="eastAsia"/>
          <w:sz w:val="24"/>
          <w:szCs w:val="24"/>
        </w:rPr>
        <w:t>，相关检验方法和检验规则与</w:t>
      </w:r>
      <w:r>
        <w:rPr>
          <w:rFonts w:ascii="Times New Roman" w:hAnsi="Times New Roman" w:hint="eastAsia"/>
          <w:sz w:val="24"/>
          <w:szCs w:val="24"/>
        </w:rPr>
        <w:t>GB/T 32366-2015</w:t>
      </w:r>
      <w:r>
        <w:rPr>
          <w:rFonts w:ascii="Times New Roman" w:hAnsi="Times New Roman" w:hint="eastAsia"/>
          <w:sz w:val="24"/>
          <w:szCs w:val="24"/>
        </w:rPr>
        <w:t>《生物降解聚对苯二甲酸</w:t>
      </w:r>
      <w:r>
        <w:rPr>
          <w:rFonts w:ascii="Times New Roman" w:hAnsi="Times New Roman" w:hint="eastAsia"/>
          <w:sz w:val="24"/>
          <w:szCs w:val="24"/>
        </w:rPr>
        <w:t>-</w:t>
      </w:r>
      <w:r>
        <w:rPr>
          <w:rFonts w:ascii="Times New Roman" w:hAnsi="Times New Roman" w:hint="eastAsia"/>
          <w:sz w:val="24"/>
          <w:szCs w:val="24"/>
        </w:rPr>
        <w:t>己二酸丁二酯</w:t>
      </w:r>
      <w:r>
        <w:rPr>
          <w:rFonts w:ascii="Times New Roman" w:hAnsi="Times New Roman" w:hint="eastAsia"/>
          <w:sz w:val="24"/>
          <w:szCs w:val="24"/>
        </w:rPr>
        <w:t>(PBAT)</w:t>
      </w:r>
      <w:r>
        <w:rPr>
          <w:rFonts w:ascii="Times New Roman" w:hAnsi="Times New Roman" w:hint="eastAsia"/>
          <w:sz w:val="24"/>
          <w:szCs w:val="24"/>
        </w:rPr>
        <w:t>》国家</w:t>
      </w:r>
      <w:r>
        <w:rPr>
          <w:rFonts w:ascii="Times New Roman" w:hAnsi="Times New Roman" w:cs="Times New Roman"/>
          <w:sz w:val="24"/>
          <w:szCs w:val="24"/>
        </w:rPr>
        <w:t>标准保持一致</w:t>
      </w:r>
      <w:r>
        <w:rPr>
          <w:rFonts w:ascii="Times New Roman" w:hAnsi="Times New Roman" w:cs="Times New Roman" w:hint="eastAsia"/>
          <w:sz w:val="24"/>
          <w:szCs w:val="24"/>
        </w:rPr>
        <w:t>，新增指标结晶度依据</w:t>
      </w:r>
      <w:r>
        <w:rPr>
          <w:rFonts w:ascii="Times New Roman" w:hAnsi="Times New Roman" w:cs="Times New Roman" w:hint="eastAsia"/>
          <w:sz w:val="24"/>
          <w:szCs w:val="24"/>
        </w:rPr>
        <w:t>GB/T 19466.3</w:t>
      </w:r>
      <w:r w:rsidR="00717972">
        <w:rPr>
          <w:rFonts w:ascii="Times New Roman" w:hAnsi="Times New Roman" w:cs="Times New Roman" w:hint="eastAsia"/>
          <w:sz w:val="24"/>
          <w:szCs w:val="24"/>
        </w:rPr>
        <w:t>-</w:t>
      </w:r>
      <w:r>
        <w:rPr>
          <w:rFonts w:ascii="Times New Roman" w:hAnsi="Times New Roman" w:cs="Times New Roman" w:hint="eastAsia"/>
          <w:sz w:val="24"/>
          <w:szCs w:val="24"/>
        </w:rPr>
        <w:t xml:space="preserve">2004  </w:t>
      </w:r>
      <w:r>
        <w:rPr>
          <w:rFonts w:ascii="Times New Roman" w:hAnsi="Times New Roman" w:cs="Times New Roman" w:hint="eastAsia"/>
          <w:sz w:val="24"/>
          <w:szCs w:val="24"/>
        </w:rPr>
        <w:t>《塑料</w:t>
      </w:r>
      <w:r>
        <w:rPr>
          <w:rFonts w:ascii="Times New Roman" w:hAnsi="Times New Roman" w:cs="Times New Roman" w:hint="eastAsia"/>
          <w:sz w:val="24"/>
          <w:szCs w:val="24"/>
        </w:rPr>
        <w:t xml:space="preserve"> </w:t>
      </w:r>
      <w:r>
        <w:rPr>
          <w:rFonts w:ascii="Times New Roman" w:hAnsi="Times New Roman" w:cs="Times New Roman" w:hint="eastAsia"/>
          <w:sz w:val="24"/>
          <w:szCs w:val="24"/>
        </w:rPr>
        <w:t>差示扫描量热法</w:t>
      </w:r>
      <w:r>
        <w:rPr>
          <w:rFonts w:ascii="Times New Roman" w:hAnsi="Times New Roman" w:cs="Times New Roman" w:hint="eastAsia"/>
          <w:sz w:val="24"/>
          <w:szCs w:val="24"/>
        </w:rPr>
        <w:t xml:space="preserve">(DSC) </w:t>
      </w:r>
      <w:r>
        <w:rPr>
          <w:rFonts w:ascii="Times New Roman" w:hAnsi="Times New Roman" w:cs="Times New Roman" w:hint="eastAsia"/>
          <w:sz w:val="24"/>
          <w:szCs w:val="24"/>
        </w:rPr>
        <w:t>第</w:t>
      </w:r>
      <w:r>
        <w:rPr>
          <w:rFonts w:ascii="Times New Roman" w:hAnsi="Times New Roman" w:cs="Times New Roman" w:hint="eastAsia"/>
          <w:sz w:val="24"/>
          <w:szCs w:val="24"/>
        </w:rPr>
        <w:t>3</w:t>
      </w:r>
      <w:r>
        <w:rPr>
          <w:rFonts w:ascii="Times New Roman" w:hAnsi="Times New Roman" w:cs="Times New Roman" w:hint="eastAsia"/>
          <w:sz w:val="24"/>
          <w:szCs w:val="24"/>
        </w:rPr>
        <w:t>部分</w:t>
      </w:r>
      <w:r>
        <w:rPr>
          <w:rFonts w:ascii="Times New Roman" w:hAnsi="Times New Roman" w:cs="Times New Roman" w:hint="eastAsia"/>
          <w:sz w:val="24"/>
          <w:szCs w:val="24"/>
        </w:rPr>
        <w:t>:</w:t>
      </w:r>
      <w:r>
        <w:rPr>
          <w:rFonts w:ascii="Times New Roman" w:hAnsi="Times New Roman" w:cs="Times New Roman" w:hint="eastAsia"/>
          <w:sz w:val="24"/>
          <w:szCs w:val="24"/>
        </w:rPr>
        <w:t>熔融和结晶温度及热焓的测定》进行</w:t>
      </w:r>
      <w:r>
        <w:rPr>
          <w:rFonts w:ascii="Times New Roman" w:hAnsi="Times New Roman" w:cs="Times New Roman"/>
          <w:sz w:val="24"/>
          <w:szCs w:val="24"/>
        </w:rPr>
        <w:t>。</w:t>
      </w:r>
    </w:p>
    <w:p w:rsidR="002D3E6D" w:rsidRDefault="007275FB">
      <w:pPr>
        <w:tabs>
          <w:tab w:val="left" w:pos="2160"/>
        </w:tabs>
        <w:spacing w:line="360" w:lineRule="auto"/>
        <w:rPr>
          <w:rFonts w:ascii="Times New Roman" w:hAnsi="Times New Roman"/>
          <w:b/>
          <w:sz w:val="24"/>
          <w:szCs w:val="24"/>
        </w:rPr>
      </w:pPr>
      <w:r>
        <w:rPr>
          <w:rFonts w:ascii="Times New Roman" w:hAnsi="Times New Roman"/>
          <w:b/>
          <w:sz w:val="24"/>
          <w:szCs w:val="24"/>
        </w:rPr>
        <w:t>4.2.</w:t>
      </w:r>
      <w:r>
        <w:rPr>
          <w:rFonts w:ascii="Times New Roman" w:hAnsi="Times New Roman" w:hint="eastAsia"/>
          <w:b/>
          <w:sz w:val="24"/>
          <w:szCs w:val="24"/>
        </w:rPr>
        <w:t>6</w:t>
      </w:r>
      <w:r>
        <w:rPr>
          <w:rFonts w:ascii="Times New Roman" w:hAnsi="宋体" w:hint="eastAsia"/>
          <w:b/>
          <w:sz w:val="24"/>
          <w:szCs w:val="24"/>
        </w:rPr>
        <w:t>质量承诺</w:t>
      </w:r>
    </w:p>
    <w:p w:rsidR="002D3E6D" w:rsidRDefault="007275FB">
      <w:pPr>
        <w:tabs>
          <w:tab w:val="left" w:pos="2160"/>
        </w:tabs>
        <w:spacing w:line="360" w:lineRule="auto"/>
        <w:ind w:firstLineChars="200" w:firstLine="480"/>
        <w:rPr>
          <w:rFonts w:ascii="Times New Roman" w:hAnsi="Times New Roman"/>
          <w:sz w:val="24"/>
          <w:szCs w:val="24"/>
        </w:rPr>
      </w:pPr>
      <w:r>
        <w:rPr>
          <w:rFonts w:ascii="Times New Roman" w:hAnsi="Times New Roman" w:hint="eastAsia"/>
          <w:sz w:val="24"/>
          <w:szCs w:val="24"/>
        </w:rPr>
        <w:t>在正常的运输和贮存条件下，产品自交付之日起</w:t>
      </w:r>
      <w:r>
        <w:rPr>
          <w:rFonts w:ascii="Times New Roman" w:hAnsi="Times New Roman" w:hint="eastAsia"/>
          <w:sz w:val="24"/>
          <w:szCs w:val="24"/>
        </w:rPr>
        <w:t xml:space="preserve"> 1 </w:t>
      </w:r>
      <w:r>
        <w:rPr>
          <w:rFonts w:ascii="Times New Roman" w:hAnsi="Times New Roman" w:hint="eastAsia"/>
          <w:sz w:val="24"/>
          <w:szCs w:val="24"/>
        </w:rPr>
        <w:t>个月内出现质量问题时，制造商应提供免费更换服务。客户对产品质量有诉求时，制造商应在</w:t>
      </w:r>
      <w:r>
        <w:rPr>
          <w:rFonts w:ascii="Times New Roman" w:hAnsi="Times New Roman" w:hint="eastAsia"/>
          <w:sz w:val="24"/>
          <w:szCs w:val="24"/>
        </w:rPr>
        <w:t xml:space="preserve"> 24 </w:t>
      </w:r>
      <w:r>
        <w:rPr>
          <w:rFonts w:ascii="Times New Roman" w:hAnsi="Times New Roman" w:hint="eastAsia"/>
          <w:sz w:val="24"/>
          <w:szCs w:val="24"/>
        </w:rPr>
        <w:t>小时内响应，</w:t>
      </w:r>
      <w:r>
        <w:rPr>
          <w:rFonts w:ascii="Times New Roman" w:hAnsi="Times New Roman" w:hint="eastAsia"/>
          <w:sz w:val="24"/>
          <w:szCs w:val="24"/>
        </w:rPr>
        <w:t xml:space="preserve">48 </w:t>
      </w:r>
      <w:r>
        <w:rPr>
          <w:rFonts w:ascii="Times New Roman" w:hAnsi="Times New Roman" w:hint="eastAsia"/>
          <w:sz w:val="24"/>
          <w:szCs w:val="24"/>
        </w:rPr>
        <w:t>小时内给出解决方案。</w:t>
      </w:r>
    </w:p>
    <w:p w:rsidR="002D3E6D" w:rsidRDefault="002D3E6D" w:rsidP="004718B8">
      <w:pPr>
        <w:pStyle w:val="ab"/>
        <w:spacing w:beforeLines="50" w:afterLines="50"/>
        <w:ind w:left="0" w:firstLineChars="200" w:firstLine="480"/>
        <w:jc w:val="left"/>
        <w:rPr>
          <w:rFonts w:ascii="Times New Roman" w:eastAsiaTheme="minorEastAsia" w:cstheme="minorBidi"/>
          <w:kern w:val="2"/>
          <w:sz w:val="24"/>
          <w:szCs w:val="24"/>
        </w:rPr>
      </w:pPr>
    </w:p>
    <w:p w:rsidR="002D3E6D" w:rsidRDefault="007275FB" w:rsidP="004718B8">
      <w:pPr>
        <w:pStyle w:val="ab"/>
        <w:spacing w:beforeLines="50" w:afterLines="50"/>
        <w:jc w:val="left"/>
        <w:rPr>
          <w:rFonts w:ascii="Times New Roman" w:eastAsiaTheme="minorEastAsia" w:cstheme="minorBidi"/>
          <w:b/>
          <w:kern w:val="2"/>
          <w:sz w:val="24"/>
          <w:szCs w:val="24"/>
        </w:rPr>
      </w:pPr>
      <w:r>
        <w:rPr>
          <w:rFonts w:ascii="Times New Roman" w:eastAsiaTheme="minorEastAsia" w:cstheme="minorBidi" w:hint="eastAsia"/>
          <w:b/>
          <w:kern w:val="2"/>
          <w:sz w:val="24"/>
          <w:szCs w:val="24"/>
        </w:rPr>
        <w:t xml:space="preserve">5 </w:t>
      </w:r>
      <w:r>
        <w:rPr>
          <w:rFonts w:ascii="Times New Roman" w:eastAsiaTheme="minorEastAsia" w:hAnsi="宋体" w:cstheme="minorBidi" w:hint="eastAsia"/>
          <w:b/>
          <w:kern w:val="2"/>
          <w:sz w:val="24"/>
          <w:szCs w:val="24"/>
        </w:rPr>
        <w:t>标准先进性体现</w:t>
      </w:r>
    </w:p>
    <w:p w:rsidR="002D3E6D" w:rsidRDefault="007275FB">
      <w:pPr>
        <w:spacing w:line="500" w:lineRule="exact"/>
        <w:rPr>
          <w:rFonts w:ascii="Times New Roman" w:hAnsi="Times New Roman"/>
          <w:b/>
          <w:sz w:val="24"/>
          <w:szCs w:val="24"/>
        </w:rPr>
      </w:pPr>
      <w:r>
        <w:rPr>
          <w:rFonts w:ascii="Times New Roman" w:hAnsi="Times New Roman"/>
          <w:b/>
          <w:sz w:val="24"/>
          <w:szCs w:val="24"/>
        </w:rPr>
        <w:t>5.1</w:t>
      </w:r>
      <w:r>
        <w:rPr>
          <w:rFonts w:ascii="Times New Roman" w:hAnsi="宋体" w:hint="eastAsia"/>
          <w:b/>
          <w:sz w:val="24"/>
          <w:szCs w:val="24"/>
        </w:rPr>
        <w:t>型式试验内规定的所有指标对比分析情况</w:t>
      </w:r>
    </w:p>
    <w:p w:rsidR="002D3E6D" w:rsidRDefault="007275FB">
      <w:pPr>
        <w:spacing w:line="360" w:lineRule="auto"/>
        <w:ind w:firstLineChars="200" w:firstLine="480"/>
        <w:jc w:val="left"/>
        <w:rPr>
          <w:rFonts w:ascii="Times New Roman" w:hAnsi="Times New Roman" w:cs="Times New Roman"/>
          <w:sz w:val="24"/>
          <w:szCs w:val="24"/>
        </w:rPr>
        <w:sectPr w:rsidR="002D3E6D">
          <w:pgSz w:w="11906" w:h="16838"/>
          <w:pgMar w:top="1440" w:right="1701" w:bottom="1440" w:left="1418" w:header="851" w:footer="992" w:gutter="0"/>
          <w:cols w:space="425"/>
          <w:docGrid w:type="lines" w:linePitch="312"/>
        </w:sectPr>
      </w:pPr>
      <w:r>
        <w:rPr>
          <w:rFonts w:ascii="Times New Roman" w:eastAsia="宋体" w:hAnsi="宋体" w:cs="Calibri" w:hint="eastAsia"/>
          <w:sz w:val="24"/>
          <w:szCs w:val="24"/>
        </w:rPr>
        <w:t>本标准参考了相关的国内标准并结合实际生产情况而制定，高于国内国家标准和国外同类型先进产品，具有一定的先进性。国外标准经过浙江省科技信息研究院查新得知目前无</w:t>
      </w:r>
      <w:r>
        <w:rPr>
          <w:rFonts w:ascii="Times New Roman" w:eastAsia="宋体" w:hAnsi="Times New Roman" w:hint="eastAsia"/>
          <w:sz w:val="24"/>
          <w:szCs w:val="24"/>
        </w:rPr>
        <w:t>生物降解聚对苯二甲酸</w:t>
      </w:r>
      <w:r>
        <w:rPr>
          <w:rFonts w:ascii="Times New Roman" w:eastAsia="宋体" w:hAnsi="Times New Roman" w:hint="eastAsia"/>
          <w:sz w:val="24"/>
          <w:szCs w:val="24"/>
        </w:rPr>
        <w:t>-</w:t>
      </w:r>
      <w:r>
        <w:rPr>
          <w:rFonts w:ascii="Times New Roman" w:eastAsia="宋体" w:hAnsi="Times New Roman" w:hint="eastAsia"/>
          <w:sz w:val="24"/>
          <w:szCs w:val="24"/>
        </w:rPr>
        <w:t>己二酸丁二酯</w:t>
      </w:r>
      <w:r>
        <w:rPr>
          <w:rFonts w:ascii="Times New Roman" w:eastAsia="宋体" w:hAnsi="Times New Roman" w:hint="eastAsia"/>
          <w:sz w:val="24"/>
          <w:szCs w:val="24"/>
        </w:rPr>
        <w:t>(PBAT)</w:t>
      </w:r>
      <w:r>
        <w:rPr>
          <w:rFonts w:ascii="Times New Roman" w:eastAsia="宋体" w:hAnsi="宋体" w:cs="Calibri" w:hint="eastAsia"/>
          <w:sz w:val="24"/>
          <w:szCs w:val="24"/>
        </w:rPr>
        <w:t>的产品标准，该标准制定以</w:t>
      </w:r>
      <w:r>
        <w:rPr>
          <w:rFonts w:ascii="Times New Roman" w:eastAsia="宋体" w:hAnsi="Times New Roman" w:hint="eastAsia"/>
          <w:sz w:val="24"/>
          <w:szCs w:val="24"/>
        </w:rPr>
        <w:t>GB/T 32366-2015</w:t>
      </w:r>
      <w:r>
        <w:rPr>
          <w:rFonts w:ascii="Times New Roman" w:hAnsi="Times New Roman" w:hint="eastAsia"/>
          <w:sz w:val="24"/>
          <w:szCs w:val="24"/>
        </w:rPr>
        <w:t>《生物降解聚对苯二甲酸</w:t>
      </w:r>
      <w:r>
        <w:rPr>
          <w:rFonts w:ascii="Times New Roman" w:hAnsi="Times New Roman" w:hint="eastAsia"/>
          <w:sz w:val="24"/>
          <w:szCs w:val="24"/>
        </w:rPr>
        <w:t>-</w:t>
      </w:r>
      <w:r>
        <w:rPr>
          <w:rFonts w:ascii="Times New Roman" w:hAnsi="Times New Roman" w:hint="eastAsia"/>
          <w:sz w:val="24"/>
          <w:szCs w:val="24"/>
        </w:rPr>
        <w:t>己二酸丁二酯</w:t>
      </w:r>
      <w:r>
        <w:rPr>
          <w:rFonts w:ascii="Times New Roman" w:hAnsi="Times New Roman" w:hint="eastAsia"/>
          <w:sz w:val="24"/>
          <w:szCs w:val="24"/>
        </w:rPr>
        <w:t>(PBAT)</w:t>
      </w:r>
      <w:r>
        <w:rPr>
          <w:rFonts w:ascii="Times New Roman" w:hAnsi="Times New Roman" w:hint="eastAsia"/>
          <w:sz w:val="24"/>
          <w:szCs w:val="24"/>
        </w:rPr>
        <w:t>》</w:t>
      </w:r>
      <w:r>
        <w:rPr>
          <w:rFonts w:ascii="Times New Roman" w:hAnsi="Times New Roman" w:cs="Times New Roman"/>
          <w:sz w:val="24"/>
          <w:szCs w:val="24"/>
        </w:rPr>
        <w:t>国</w:t>
      </w:r>
      <w:r>
        <w:rPr>
          <w:rFonts w:ascii="Times New Roman" w:hAnsi="Times New Roman" w:cs="Times New Roman" w:hint="eastAsia"/>
          <w:sz w:val="24"/>
          <w:szCs w:val="24"/>
        </w:rPr>
        <w:t>家</w:t>
      </w:r>
      <w:r>
        <w:rPr>
          <w:rFonts w:ascii="Times New Roman" w:hAnsi="Times New Roman" w:cs="Times New Roman"/>
          <w:sz w:val="24"/>
          <w:szCs w:val="24"/>
        </w:rPr>
        <w:t>标准</w:t>
      </w:r>
      <w:r>
        <w:rPr>
          <w:rFonts w:ascii="Times New Roman" w:hAnsi="Times New Roman" w:cs="Times New Roman" w:hint="eastAsia"/>
          <w:sz w:val="24"/>
          <w:szCs w:val="24"/>
        </w:rPr>
        <w:t>为基础，但一些关键指标进行了提升。此外，在此基础上还新增了一些特有的指标，相关数据对比情况见下表。</w:t>
      </w:r>
    </w:p>
    <w:p w:rsidR="004718B8" w:rsidRDefault="004718B8" w:rsidP="004718B8">
      <w:pPr>
        <w:rPr>
          <w:rFonts w:ascii="仿宋" w:eastAsia="仿宋" w:hAnsi="仿宋"/>
          <w:b/>
          <w:bCs/>
          <w:color w:val="000000"/>
          <w:sz w:val="32"/>
          <w:szCs w:val="32"/>
        </w:rPr>
      </w:pPr>
      <w:r>
        <w:rPr>
          <w:rFonts w:ascii="仿宋" w:eastAsia="仿宋" w:hAnsi="仿宋" w:hint="eastAsia"/>
          <w:b/>
          <w:bCs/>
          <w:color w:val="000000"/>
          <w:sz w:val="28"/>
          <w:szCs w:val="28"/>
        </w:rPr>
        <w:lastRenderedPageBreak/>
        <w:t>附表 标准先进性对比表</w:t>
      </w:r>
    </w:p>
    <w:tbl>
      <w:tblPr>
        <w:tblW w:w="142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616"/>
        <w:gridCol w:w="954"/>
        <w:gridCol w:w="2470"/>
        <w:gridCol w:w="2344"/>
        <w:gridCol w:w="2195"/>
        <w:gridCol w:w="1632"/>
        <w:gridCol w:w="3401"/>
      </w:tblGrid>
      <w:tr w:rsidR="004718B8" w:rsidTr="004718B8">
        <w:trPr>
          <w:trHeight w:val="939"/>
          <w:tblHeader/>
        </w:trPr>
        <w:tc>
          <w:tcPr>
            <w:tcW w:w="2217" w:type="dxa"/>
            <w:gridSpan w:val="3"/>
            <w:shd w:val="clear" w:color="auto" w:fill="BFBFBF"/>
            <w:vAlign w:val="center"/>
          </w:tcPr>
          <w:p w:rsidR="004718B8" w:rsidRDefault="004718B8" w:rsidP="002D5E71">
            <w:pPr>
              <w:spacing w:line="276" w:lineRule="auto"/>
              <w:jc w:val="center"/>
              <w:rPr>
                <w:rFonts w:ascii="仿宋" w:eastAsia="仿宋" w:hAnsi="仿宋"/>
                <w:b/>
                <w:color w:val="000000"/>
                <w:sz w:val="24"/>
              </w:rPr>
            </w:pPr>
            <w:r>
              <w:rPr>
                <w:rFonts w:ascii="仿宋" w:eastAsia="仿宋" w:hAnsi="仿宋" w:hint="eastAsia"/>
                <w:b/>
                <w:color w:val="000000"/>
                <w:sz w:val="24"/>
              </w:rPr>
              <w:t>核心技术指标</w:t>
            </w:r>
          </w:p>
        </w:tc>
        <w:tc>
          <w:tcPr>
            <w:tcW w:w="2470" w:type="dxa"/>
            <w:shd w:val="clear" w:color="auto" w:fill="BFBFBF"/>
            <w:vAlign w:val="center"/>
          </w:tcPr>
          <w:p w:rsidR="004718B8" w:rsidRDefault="004718B8" w:rsidP="002D5E71">
            <w:pPr>
              <w:jc w:val="center"/>
              <w:rPr>
                <w:rFonts w:ascii="仿宋" w:eastAsia="仿宋" w:hAnsi="仿宋"/>
                <w:b/>
                <w:color w:val="000000"/>
                <w:sz w:val="24"/>
              </w:rPr>
            </w:pPr>
            <w:r>
              <w:rPr>
                <w:rFonts w:ascii="仿宋" w:eastAsia="仿宋" w:hAnsi="仿宋" w:hint="eastAsia"/>
                <w:b/>
                <w:color w:val="000000"/>
                <w:sz w:val="24"/>
              </w:rPr>
              <w:t>国外先进企业巴斯夫产品指标Ecoflex F Blend C1200</w:t>
            </w:r>
          </w:p>
        </w:tc>
        <w:tc>
          <w:tcPr>
            <w:tcW w:w="2344" w:type="dxa"/>
            <w:shd w:val="clear" w:color="auto" w:fill="BFBFBF"/>
            <w:vAlign w:val="center"/>
          </w:tcPr>
          <w:p w:rsidR="004718B8" w:rsidRDefault="004718B8" w:rsidP="002D5E71">
            <w:pPr>
              <w:spacing w:line="276" w:lineRule="auto"/>
              <w:jc w:val="center"/>
              <w:rPr>
                <w:rFonts w:ascii="仿宋" w:eastAsia="仿宋" w:hAnsi="仿宋"/>
                <w:b/>
                <w:color w:val="000000"/>
                <w:sz w:val="24"/>
              </w:rPr>
            </w:pPr>
            <w:r>
              <w:rPr>
                <w:rFonts w:ascii="仿宋" w:eastAsia="仿宋" w:hAnsi="仿宋" w:hint="eastAsia"/>
                <w:b/>
                <w:color w:val="000000"/>
                <w:sz w:val="24"/>
              </w:rPr>
              <w:t>国家标准</w:t>
            </w:r>
          </w:p>
          <w:p w:rsidR="004718B8" w:rsidRDefault="004718B8" w:rsidP="002D5E71">
            <w:pPr>
              <w:spacing w:line="276" w:lineRule="auto"/>
              <w:jc w:val="center"/>
              <w:rPr>
                <w:rFonts w:ascii="仿宋" w:eastAsia="仿宋" w:hAnsi="仿宋"/>
                <w:b/>
                <w:color w:val="000000"/>
                <w:sz w:val="24"/>
              </w:rPr>
            </w:pPr>
            <w:r>
              <w:rPr>
                <w:rFonts w:ascii="仿宋" w:eastAsia="仿宋" w:hAnsi="仿宋" w:hint="eastAsia"/>
                <w:b/>
                <w:color w:val="000000"/>
                <w:sz w:val="24"/>
              </w:rPr>
              <w:t>GB/T 32366-2015</w:t>
            </w:r>
          </w:p>
        </w:tc>
        <w:tc>
          <w:tcPr>
            <w:tcW w:w="2195" w:type="dxa"/>
            <w:shd w:val="clear" w:color="auto" w:fill="BFBFBF"/>
            <w:vAlign w:val="center"/>
          </w:tcPr>
          <w:p w:rsidR="004718B8" w:rsidRDefault="004718B8" w:rsidP="002D5E71">
            <w:pPr>
              <w:spacing w:line="276" w:lineRule="auto"/>
              <w:jc w:val="center"/>
              <w:rPr>
                <w:rFonts w:ascii="仿宋" w:eastAsia="仿宋" w:hAnsi="仿宋"/>
                <w:b/>
                <w:color w:val="000000" w:themeColor="text1"/>
                <w:sz w:val="24"/>
              </w:rPr>
            </w:pPr>
            <w:r>
              <w:rPr>
                <w:rFonts w:ascii="仿宋" w:eastAsia="仿宋" w:hAnsi="仿宋" w:hint="eastAsia"/>
                <w:b/>
                <w:color w:val="000000" w:themeColor="text1"/>
                <w:sz w:val="24"/>
              </w:rPr>
              <w:t>浙江制造团体标准</w:t>
            </w:r>
          </w:p>
        </w:tc>
        <w:tc>
          <w:tcPr>
            <w:tcW w:w="1632" w:type="dxa"/>
            <w:shd w:val="clear" w:color="auto" w:fill="BFBFBF"/>
            <w:vAlign w:val="center"/>
          </w:tcPr>
          <w:p w:rsidR="004718B8" w:rsidRDefault="004718B8" w:rsidP="002D5E71">
            <w:pPr>
              <w:spacing w:line="276" w:lineRule="auto"/>
              <w:jc w:val="center"/>
              <w:rPr>
                <w:rFonts w:ascii="仿宋" w:eastAsia="仿宋" w:hAnsi="仿宋"/>
                <w:b/>
                <w:color w:val="000000"/>
                <w:sz w:val="24"/>
              </w:rPr>
            </w:pPr>
            <w:r>
              <w:rPr>
                <w:rFonts w:ascii="仿宋" w:eastAsia="仿宋" w:hAnsi="仿宋" w:hint="eastAsia"/>
                <w:b/>
                <w:color w:val="000000"/>
                <w:sz w:val="24"/>
              </w:rPr>
              <w:t>先进性</w:t>
            </w:r>
          </w:p>
        </w:tc>
        <w:tc>
          <w:tcPr>
            <w:tcW w:w="3401" w:type="dxa"/>
            <w:shd w:val="clear" w:color="auto" w:fill="BFBFBF"/>
            <w:vAlign w:val="center"/>
          </w:tcPr>
          <w:p w:rsidR="004718B8" w:rsidRDefault="004718B8" w:rsidP="002D5E71">
            <w:pPr>
              <w:spacing w:line="276" w:lineRule="auto"/>
              <w:jc w:val="center"/>
              <w:rPr>
                <w:rFonts w:ascii="仿宋" w:eastAsia="仿宋" w:hAnsi="仿宋"/>
                <w:b/>
                <w:color w:val="000000"/>
                <w:sz w:val="24"/>
              </w:rPr>
            </w:pPr>
            <w:r>
              <w:rPr>
                <w:rFonts w:ascii="仿宋" w:eastAsia="仿宋" w:hAnsi="仿宋" w:hint="eastAsia"/>
                <w:b/>
                <w:color w:val="000000"/>
                <w:sz w:val="24"/>
              </w:rPr>
              <w:t>先进性说明</w:t>
            </w:r>
          </w:p>
        </w:tc>
      </w:tr>
      <w:tr w:rsidR="004718B8" w:rsidTr="004718B8">
        <w:trPr>
          <w:trHeight w:val="574"/>
        </w:trPr>
        <w:tc>
          <w:tcPr>
            <w:tcW w:w="647" w:type="dxa"/>
            <w:vMerge w:val="restart"/>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物理性能</w:t>
            </w:r>
          </w:p>
        </w:tc>
        <w:tc>
          <w:tcPr>
            <w:tcW w:w="1570" w:type="dxa"/>
            <w:gridSpan w:val="2"/>
            <w:vAlign w:val="center"/>
          </w:tcPr>
          <w:p w:rsidR="004718B8" w:rsidRDefault="004718B8" w:rsidP="002D5E71">
            <w:pPr>
              <w:jc w:val="center"/>
              <w:rPr>
                <w:rFonts w:ascii="仿宋" w:eastAsia="仿宋" w:hAnsi="仿宋" w:cs="宋体" w:hint="eastAsia"/>
                <w:szCs w:val="21"/>
              </w:rPr>
            </w:pPr>
            <w:r>
              <w:rPr>
                <w:rFonts w:ascii="仿宋" w:eastAsia="仿宋" w:hAnsi="仿宋" w:cs="宋体" w:hint="eastAsia"/>
                <w:szCs w:val="21"/>
              </w:rPr>
              <w:t>密度</w:t>
            </w:r>
          </w:p>
          <w:p w:rsidR="004718B8" w:rsidRDefault="004718B8" w:rsidP="002D5E71">
            <w:pPr>
              <w:jc w:val="center"/>
              <w:rPr>
                <w:rFonts w:ascii="仿宋" w:eastAsia="仿宋" w:hAnsi="仿宋" w:cs="宋体"/>
                <w:szCs w:val="21"/>
              </w:rPr>
            </w:pPr>
            <w:r>
              <w:rPr>
                <w:rFonts w:ascii="仿宋" w:eastAsia="仿宋" w:hAnsi="仿宋" w:cs="宋体" w:hint="eastAsia"/>
                <w:szCs w:val="21"/>
              </w:rPr>
              <w:t>g/cm</w:t>
            </w:r>
            <w:r>
              <w:rPr>
                <w:rFonts w:ascii="仿宋" w:eastAsia="仿宋" w:hAnsi="仿宋" w:cs="宋体" w:hint="eastAsia"/>
                <w:szCs w:val="21"/>
                <w:vertAlign w:val="superscript"/>
              </w:rPr>
              <w:t>3</w:t>
            </w:r>
          </w:p>
        </w:tc>
        <w:tc>
          <w:tcPr>
            <w:tcW w:w="2470"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1.25-1.27</w:t>
            </w:r>
          </w:p>
        </w:tc>
        <w:tc>
          <w:tcPr>
            <w:tcW w:w="2344"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1.23±0.03</w:t>
            </w:r>
          </w:p>
        </w:tc>
        <w:tc>
          <w:tcPr>
            <w:tcW w:w="2195" w:type="dxa"/>
            <w:vAlign w:val="center"/>
          </w:tcPr>
          <w:p w:rsidR="004718B8" w:rsidRDefault="004718B8" w:rsidP="002D5E71">
            <w:pPr>
              <w:spacing w:line="360" w:lineRule="auto"/>
              <w:jc w:val="center"/>
              <w:rPr>
                <w:rFonts w:ascii="仿宋" w:eastAsia="仿宋" w:hAnsi="仿宋" w:cs="宋体"/>
                <w:szCs w:val="21"/>
              </w:rPr>
            </w:pPr>
            <w:r>
              <w:rPr>
                <w:rFonts w:ascii="仿宋" w:eastAsia="仿宋" w:hAnsi="仿宋" w:cs="宋体" w:hint="eastAsia"/>
                <w:szCs w:val="21"/>
              </w:rPr>
              <w:t>1.23±0.03</w:t>
            </w:r>
          </w:p>
        </w:tc>
        <w:tc>
          <w:tcPr>
            <w:tcW w:w="1632" w:type="dxa"/>
            <w:vAlign w:val="center"/>
          </w:tcPr>
          <w:p w:rsidR="004718B8" w:rsidRDefault="004718B8" w:rsidP="002D5E71">
            <w:pPr>
              <w:spacing w:line="360" w:lineRule="auto"/>
              <w:jc w:val="center"/>
              <w:rPr>
                <w:rFonts w:ascii="仿宋" w:eastAsia="仿宋" w:hAnsi="仿宋" w:cs="宋体"/>
                <w:szCs w:val="21"/>
              </w:rPr>
            </w:pPr>
            <w:r>
              <w:rPr>
                <w:rFonts w:ascii="仿宋" w:eastAsia="仿宋" w:hAnsi="仿宋" w:cs="宋体" w:hint="eastAsia"/>
                <w:szCs w:val="21"/>
              </w:rPr>
              <w:t>持平</w:t>
            </w:r>
          </w:p>
        </w:tc>
        <w:tc>
          <w:tcPr>
            <w:tcW w:w="3401" w:type="dxa"/>
            <w:vMerge w:val="restart"/>
            <w:vAlign w:val="center"/>
          </w:tcPr>
          <w:p w:rsidR="004718B8" w:rsidRDefault="004718B8" w:rsidP="002D5E71">
            <w:pPr>
              <w:spacing w:line="360" w:lineRule="auto"/>
              <w:jc w:val="center"/>
              <w:rPr>
                <w:rFonts w:ascii="仿宋" w:eastAsia="仿宋" w:hAnsi="仿宋" w:cs="宋体"/>
                <w:szCs w:val="21"/>
              </w:rPr>
            </w:pPr>
            <w:r>
              <w:rPr>
                <w:rFonts w:ascii="仿宋" w:eastAsia="仿宋" w:hAnsi="仿宋" w:cs="宋体" w:hint="eastAsia"/>
                <w:szCs w:val="21"/>
              </w:rPr>
              <w:t>产品的固有性能。</w:t>
            </w:r>
          </w:p>
        </w:tc>
      </w:tr>
      <w:tr w:rsidR="004718B8" w:rsidTr="004718B8">
        <w:trPr>
          <w:trHeight w:val="611"/>
        </w:trPr>
        <w:tc>
          <w:tcPr>
            <w:tcW w:w="647" w:type="dxa"/>
            <w:vMerge/>
            <w:vAlign w:val="center"/>
          </w:tcPr>
          <w:p w:rsidR="004718B8" w:rsidRDefault="004718B8" w:rsidP="002D5E71">
            <w:pPr>
              <w:jc w:val="center"/>
              <w:rPr>
                <w:rFonts w:ascii="仿宋" w:eastAsia="仿宋" w:hAnsi="仿宋" w:cs="宋体"/>
                <w:szCs w:val="21"/>
              </w:rPr>
            </w:pPr>
          </w:p>
        </w:tc>
        <w:tc>
          <w:tcPr>
            <w:tcW w:w="1570" w:type="dxa"/>
            <w:gridSpan w:val="2"/>
            <w:vAlign w:val="center"/>
          </w:tcPr>
          <w:p w:rsidR="004718B8" w:rsidRDefault="004718B8" w:rsidP="002D5E71">
            <w:pPr>
              <w:jc w:val="center"/>
              <w:rPr>
                <w:rFonts w:ascii="仿宋" w:eastAsia="仿宋" w:hAnsi="仿宋" w:cs="宋体" w:hint="eastAsia"/>
                <w:szCs w:val="21"/>
              </w:rPr>
            </w:pPr>
            <w:r>
              <w:rPr>
                <w:rFonts w:ascii="仿宋" w:eastAsia="仿宋" w:hAnsi="仿宋" w:cs="宋体" w:hint="eastAsia"/>
                <w:szCs w:val="21"/>
              </w:rPr>
              <w:t>熔点</w:t>
            </w:r>
          </w:p>
          <w:p w:rsidR="004718B8" w:rsidRDefault="004718B8" w:rsidP="002D5E71">
            <w:pPr>
              <w:jc w:val="center"/>
              <w:rPr>
                <w:rFonts w:ascii="仿宋" w:eastAsia="仿宋" w:hAnsi="仿宋" w:cs="宋体"/>
                <w:szCs w:val="21"/>
              </w:rPr>
            </w:pPr>
            <w:r>
              <w:rPr>
                <w:rFonts w:ascii="仿宋" w:eastAsia="仿宋" w:hAnsi="仿宋" w:cs="宋体" w:hint="eastAsia"/>
                <w:szCs w:val="21"/>
              </w:rPr>
              <w:t>℃</w:t>
            </w:r>
          </w:p>
        </w:tc>
        <w:tc>
          <w:tcPr>
            <w:tcW w:w="2470"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110-120</w:t>
            </w:r>
          </w:p>
        </w:tc>
        <w:tc>
          <w:tcPr>
            <w:tcW w:w="2344"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110-145</w:t>
            </w:r>
          </w:p>
        </w:tc>
        <w:tc>
          <w:tcPr>
            <w:tcW w:w="2195" w:type="dxa"/>
            <w:vAlign w:val="center"/>
          </w:tcPr>
          <w:p w:rsidR="004718B8" w:rsidRDefault="004718B8" w:rsidP="004718B8">
            <w:pPr>
              <w:spacing w:line="360" w:lineRule="auto"/>
              <w:jc w:val="center"/>
              <w:rPr>
                <w:rFonts w:ascii="仿宋" w:eastAsia="仿宋" w:hAnsi="仿宋" w:cs="宋体"/>
                <w:szCs w:val="21"/>
              </w:rPr>
            </w:pPr>
            <w:r>
              <w:rPr>
                <w:rFonts w:ascii="仿宋" w:eastAsia="仿宋" w:hAnsi="仿宋" w:cs="宋体" w:hint="eastAsia"/>
                <w:szCs w:val="21"/>
              </w:rPr>
              <w:t>110-130</w:t>
            </w:r>
          </w:p>
        </w:tc>
        <w:tc>
          <w:tcPr>
            <w:tcW w:w="1632" w:type="dxa"/>
            <w:vAlign w:val="center"/>
          </w:tcPr>
          <w:p w:rsidR="004718B8" w:rsidRDefault="004718B8" w:rsidP="002D5E71">
            <w:pPr>
              <w:spacing w:line="360" w:lineRule="auto"/>
              <w:jc w:val="center"/>
              <w:rPr>
                <w:rFonts w:ascii="仿宋" w:eastAsia="仿宋" w:hAnsi="仿宋" w:cs="宋体"/>
                <w:szCs w:val="21"/>
              </w:rPr>
            </w:pPr>
            <w:r>
              <w:rPr>
                <w:rFonts w:ascii="仿宋" w:eastAsia="仿宋" w:hAnsi="仿宋" w:cs="宋体" w:hint="eastAsia"/>
                <w:szCs w:val="21"/>
              </w:rPr>
              <w:t>优于</w:t>
            </w:r>
          </w:p>
        </w:tc>
        <w:tc>
          <w:tcPr>
            <w:tcW w:w="3401" w:type="dxa"/>
            <w:vMerge/>
            <w:vAlign w:val="center"/>
          </w:tcPr>
          <w:p w:rsidR="004718B8" w:rsidRDefault="004718B8" w:rsidP="002D5E71">
            <w:pPr>
              <w:spacing w:line="360" w:lineRule="auto"/>
              <w:jc w:val="center"/>
              <w:rPr>
                <w:rFonts w:ascii="仿宋" w:eastAsia="仿宋" w:hAnsi="仿宋" w:cs="宋体"/>
                <w:szCs w:val="21"/>
              </w:rPr>
            </w:pPr>
          </w:p>
        </w:tc>
      </w:tr>
      <w:tr w:rsidR="004718B8" w:rsidTr="004718B8">
        <w:trPr>
          <w:trHeight w:val="865"/>
        </w:trPr>
        <w:tc>
          <w:tcPr>
            <w:tcW w:w="647" w:type="dxa"/>
            <w:vMerge/>
            <w:vAlign w:val="center"/>
          </w:tcPr>
          <w:p w:rsidR="004718B8" w:rsidRDefault="004718B8" w:rsidP="002D5E71">
            <w:pPr>
              <w:jc w:val="center"/>
              <w:rPr>
                <w:rFonts w:ascii="仿宋" w:eastAsia="仿宋" w:hAnsi="仿宋" w:cs="宋体"/>
                <w:szCs w:val="21"/>
              </w:rPr>
            </w:pPr>
          </w:p>
        </w:tc>
        <w:tc>
          <w:tcPr>
            <w:tcW w:w="1570" w:type="dxa"/>
            <w:gridSpan w:val="2"/>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熔体质量流动速率g/10min</w:t>
            </w:r>
          </w:p>
        </w:tc>
        <w:tc>
          <w:tcPr>
            <w:tcW w:w="2470"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2.7-4.9</w:t>
            </w:r>
          </w:p>
        </w:tc>
        <w:tc>
          <w:tcPr>
            <w:tcW w:w="2344"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标称值±10%</w:t>
            </w:r>
          </w:p>
        </w:tc>
        <w:tc>
          <w:tcPr>
            <w:tcW w:w="2195" w:type="dxa"/>
            <w:vAlign w:val="center"/>
          </w:tcPr>
          <w:p w:rsidR="004718B8" w:rsidRDefault="004718B8" w:rsidP="002D5E71">
            <w:pPr>
              <w:spacing w:line="360" w:lineRule="auto"/>
              <w:jc w:val="center"/>
              <w:rPr>
                <w:rFonts w:ascii="仿宋" w:eastAsia="仿宋" w:hAnsi="仿宋" w:cs="宋体"/>
                <w:szCs w:val="21"/>
              </w:rPr>
            </w:pPr>
            <w:r>
              <w:rPr>
                <w:rFonts w:ascii="仿宋" w:eastAsia="仿宋" w:hAnsi="仿宋" w:cs="宋体" w:hint="eastAsia"/>
                <w:szCs w:val="21"/>
              </w:rPr>
              <w:t>标称值±10%</w:t>
            </w:r>
          </w:p>
        </w:tc>
        <w:tc>
          <w:tcPr>
            <w:tcW w:w="1632" w:type="dxa"/>
            <w:vAlign w:val="center"/>
          </w:tcPr>
          <w:p w:rsidR="004718B8" w:rsidRDefault="004718B8" w:rsidP="002D5E71">
            <w:pPr>
              <w:spacing w:line="360" w:lineRule="auto"/>
              <w:jc w:val="center"/>
            </w:pPr>
            <w:r>
              <w:rPr>
                <w:rFonts w:ascii="仿宋" w:eastAsia="仿宋" w:hAnsi="仿宋" w:cs="宋体" w:hint="eastAsia"/>
                <w:szCs w:val="21"/>
              </w:rPr>
              <w:t>持平</w:t>
            </w:r>
          </w:p>
        </w:tc>
        <w:tc>
          <w:tcPr>
            <w:tcW w:w="3401" w:type="dxa"/>
            <w:vMerge/>
          </w:tcPr>
          <w:p w:rsidR="004718B8" w:rsidRDefault="004718B8" w:rsidP="002D5E71">
            <w:pPr>
              <w:spacing w:line="360" w:lineRule="auto"/>
              <w:jc w:val="left"/>
              <w:rPr>
                <w:rFonts w:ascii="仿宋" w:eastAsia="仿宋" w:hAnsi="仿宋" w:cs="宋体"/>
                <w:szCs w:val="21"/>
              </w:rPr>
            </w:pPr>
          </w:p>
        </w:tc>
      </w:tr>
      <w:tr w:rsidR="004718B8" w:rsidTr="004718B8">
        <w:trPr>
          <w:trHeight w:val="693"/>
        </w:trPr>
        <w:tc>
          <w:tcPr>
            <w:tcW w:w="647" w:type="dxa"/>
            <w:vMerge/>
            <w:vAlign w:val="center"/>
          </w:tcPr>
          <w:p w:rsidR="004718B8" w:rsidRDefault="004718B8" w:rsidP="002D5E71">
            <w:pPr>
              <w:jc w:val="center"/>
              <w:rPr>
                <w:rFonts w:ascii="仿宋" w:eastAsia="仿宋" w:hAnsi="仿宋" w:cs="宋体"/>
                <w:szCs w:val="21"/>
              </w:rPr>
            </w:pPr>
          </w:p>
        </w:tc>
        <w:tc>
          <w:tcPr>
            <w:tcW w:w="1570" w:type="dxa"/>
            <w:gridSpan w:val="2"/>
            <w:vAlign w:val="center"/>
          </w:tcPr>
          <w:p w:rsidR="004718B8" w:rsidRDefault="004718B8" w:rsidP="002D5E71">
            <w:pPr>
              <w:jc w:val="center"/>
              <w:rPr>
                <w:rFonts w:ascii="仿宋" w:eastAsia="仿宋" w:hAnsi="仿宋" w:cs="宋体" w:hint="eastAsia"/>
                <w:szCs w:val="21"/>
              </w:rPr>
            </w:pPr>
            <w:r>
              <w:rPr>
                <w:rFonts w:ascii="仿宋" w:eastAsia="仿宋" w:hAnsi="仿宋" w:cs="宋体" w:hint="eastAsia"/>
                <w:szCs w:val="21"/>
              </w:rPr>
              <w:t>含水率</w:t>
            </w:r>
          </w:p>
          <w:p w:rsidR="004718B8" w:rsidRDefault="004718B8" w:rsidP="002D5E71">
            <w:pPr>
              <w:jc w:val="center"/>
              <w:rPr>
                <w:rFonts w:ascii="仿宋" w:eastAsia="仿宋" w:hAnsi="仿宋" w:cs="宋体"/>
                <w:szCs w:val="21"/>
              </w:rPr>
            </w:pPr>
            <w:r>
              <w:rPr>
                <w:rFonts w:ascii="仿宋" w:eastAsia="仿宋" w:hAnsi="仿宋" w:cs="宋体" w:hint="eastAsia"/>
                <w:szCs w:val="21"/>
              </w:rPr>
              <w:t>%</w:t>
            </w:r>
          </w:p>
        </w:tc>
        <w:tc>
          <w:tcPr>
            <w:tcW w:w="2470"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未给出</w:t>
            </w:r>
          </w:p>
        </w:tc>
        <w:tc>
          <w:tcPr>
            <w:tcW w:w="2344" w:type="dxa"/>
            <w:vAlign w:val="center"/>
          </w:tcPr>
          <w:p w:rsidR="004718B8" w:rsidRDefault="004718B8" w:rsidP="002D5E71">
            <w:pPr>
              <w:jc w:val="center"/>
              <w:rPr>
                <w:rFonts w:ascii="仿宋" w:eastAsia="仿宋" w:hAnsi="仿宋" w:cs="宋体"/>
                <w:szCs w:val="21"/>
              </w:rPr>
            </w:pPr>
            <w:r>
              <w:rPr>
                <w:rFonts w:ascii="仿宋" w:eastAsia="仿宋" w:hAnsi="仿宋" w:cs="宋体"/>
                <w:szCs w:val="21"/>
              </w:rPr>
              <w:t>≤</w:t>
            </w:r>
            <w:r>
              <w:rPr>
                <w:rFonts w:ascii="仿宋" w:eastAsia="仿宋" w:hAnsi="仿宋" w:cs="宋体" w:hint="eastAsia"/>
                <w:szCs w:val="21"/>
              </w:rPr>
              <w:t>0.1</w:t>
            </w:r>
          </w:p>
        </w:tc>
        <w:tc>
          <w:tcPr>
            <w:tcW w:w="2195" w:type="dxa"/>
            <w:vAlign w:val="center"/>
          </w:tcPr>
          <w:p w:rsidR="004718B8" w:rsidRDefault="004718B8" w:rsidP="002D5E71">
            <w:pPr>
              <w:spacing w:line="360" w:lineRule="auto"/>
              <w:jc w:val="center"/>
              <w:rPr>
                <w:rFonts w:ascii="仿宋" w:eastAsia="仿宋" w:hAnsi="仿宋" w:cs="宋体"/>
                <w:szCs w:val="21"/>
              </w:rPr>
            </w:pPr>
            <w:r>
              <w:rPr>
                <w:rFonts w:ascii="仿宋" w:eastAsia="仿宋" w:hAnsi="仿宋" w:cs="宋体"/>
                <w:szCs w:val="21"/>
              </w:rPr>
              <w:t>≤</w:t>
            </w:r>
            <w:r>
              <w:rPr>
                <w:rFonts w:ascii="仿宋" w:eastAsia="仿宋" w:hAnsi="仿宋" w:cs="宋体" w:hint="eastAsia"/>
                <w:szCs w:val="21"/>
              </w:rPr>
              <w:t>0.1</w:t>
            </w:r>
          </w:p>
        </w:tc>
        <w:tc>
          <w:tcPr>
            <w:tcW w:w="1632" w:type="dxa"/>
            <w:vAlign w:val="center"/>
          </w:tcPr>
          <w:p w:rsidR="004718B8" w:rsidRDefault="004718B8" w:rsidP="002D5E71">
            <w:pPr>
              <w:spacing w:line="360" w:lineRule="auto"/>
              <w:jc w:val="center"/>
            </w:pPr>
            <w:r>
              <w:rPr>
                <w:rFonts w:ascii="仿宋" w:eastAsia="仿宋" w:hAnsi="仿宋" w:cs="宋体" w:hint="eastAsia"/>
                <w:szCs w:val="21"/>
              </w:rPr>
              <w:t>持平</w:t>
            </w:r>
          </w:p>
        </w:tc>
        <w:tc>
          <w:tcPr>
            <w:tcW w:w="3401" w:type="dxa"/>
            <w:vMerge/>
          </w:tcPr>
          <w:p w:rsidR="004718B8" w:rsidRDefault="004718B8" w:rsidP="002D5E71">
            <w:pPr>
              <w:spacing w:line="360" w:lineRule="auto"/>
              <w:jc w:val="left"/>
              <w:rPr>
                <w:rFonts w:ascii="仿宋" w:eastAsia="仿宋" w:hAnsi="仿宋" w:cs="宋体"/>
                <w:szCs w:val="21"/>
              </w:rPr>
            </w:pPr>
          </w:p>
        </w:tc>
      </w:tr>
      <w:tr w:rsidR="004718B8" w:rsidTr="004718B8">
        <w:trPr>
          <w:trHeight w:val="1166"/>
        </w:trPr>
        <w:tc>
          <w:tcPr>
            <w:tcW w:w="647" w:type="dxa"/>
            <w:vMerge/>
            <w:vAlign w:val="center"/>
          </w:tcPr>
          <w:p w:rsidR="004718B8" w:rsidRDefault="004718B8" w:rsidP="002D5E71">
            <w:pPr>
              <w:jc w:val="center"/>
              <w:rPr>
                <w:rFonts w:ascii="仿宋" w:eastAsia="仿宋" w:hAnsi="仿宋" w:cs="宋体"/>
                <w:szCs w:val="21"/>
              </w:rPr>
            </w:pPr>
          </w:p>
        </w:tc>
        <w:tc>
          <w:tcPr>
            <w:tcW w:w="1570" w:type="dxa"/>
            <w:gridSpan w:val="2"/>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羟基含量</w:t>
            </w:r>
          </w:p>
          <w:p w:rsidR="004718B8" w:rsidRDefault="004718B8" w:rsidP="002D5E71">
            <w:pPr>
              <w:jc w:val="center"/>
              <w:rPr>
                <w:rFonts w:ascii="仿宋" w:eastAsia="仿宋" w:hAnsi="仿宋" w:cs="宋体"/>
                <w:szCs w:val="21"/>
              </w:rPr>
            </w:pPr>
            <w:r>
              <w:rPr>
                <w:rFonts w:ascii="仿宋" w:eastAsia="仿宋" w:hAnsi="仿宋" w:cs="宋体" w:hint="eastAsia"/>
                <w:szCs w:val="21"/>
              </w:rPr>
              <w:t>Mol/t</w:t>
            </w:r>
          </w:p>
        </w:tc>
        <w:tc>
          <w:tcPr>
            <w:tcW w:w="2470"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未给出</w:t>
            </w:r>
          </w:p>
        </w:tc>
        <w:tc>
          <w:tcPr>
            <w:tcW w:w="2344" w:type="dxa"/>
            <w:vAlign w:val="center"/>
          </w:tcPr>
          <w:p w:rsidR="004718B8" w:rsidRDefault="004718B8" w:rsidP="002D5E71">
            <w:pPr>
              <w:jc w:val="center"/>
              <w:rPr>
                <w:rFonts w:ascii="仿宋" w:eastAsia="仿宋" w:hAnsi="仿宋" w:cs="宋体"/>
                <w:szCs w:val="21"/>
              </w:rPr>
            </w:pPr>
            <w:r>
              <w:rPr>
                <w:rFonts w:ascii="仿宋" w:eastAsia="仿宋" w:hAnsi="仿宋" w:cs="宋体"/>
                <w:szCs w:val="21"/>
              </w:rPr>
              <w:t>≤</w:t>
            </w:r>
            <w:r>
              <w:rPr>
                <w:rFonts w:ascii="仿宋" w:eastAsia="仿宋" w:hAnsi="仿宋" w:cs="宋体" w:hint="eastAsia"/>
                <w:szCs w:val="21"/>
              </w:rPr>
              <w:t>50</w:t>
            </w:r>
          </w:p>
        </w:tc>
        <w:tc>
          <w:tcPr>
            <w:tcW w:w="2195" w:type="dxa"/>
            <w:vAlign w:val="center"/>
          </w:tcPr>
          <w:p w:rsidR="004718B8" w:rsidRDefault="004718B8" w:rsidP="002D5E71">
            <w:pPr>
              <w:spacing w:line="360" w:lineRule="auto"/>
              <w:jc w:val="center"/>
              <w:rPr>
                <w:rFonts w:ascii="仿宋" w:eastAsia="仿宋" w:hAnsi="仿宋" w:cs="宋体"/>
                <w:szCs w:val="21"/>
              </w:rPr>
            </w:pPr>
            <w:r>
              <w:rPr>
                <w:rFonts w:ascii="仿宋" w:eastAsia="仿宋" w:hAnsi="仿宋" w:cs="宋体"/>
                <w:szCs w:val="21"/>
              </w:rPr>
              <w:t>≤</w:t>
            </w:r>
            <w:r>
              <w:rPr>
                <w:rFonts w:ascii="仿宋" w:eastAsia="仿宋" w:hAnsi="仿宋" w:cs="宋体" w:hint="eastAsia"/>
                <w:szCs w:val="21"/>
              </w:rPr>
              <w:t>30</w:t>
            </w:r>
          </w:p>
        </w:tc>
        <w:tc>
          <w:tcPr>
            <w:tcW w:w="1632" w:type="dxa"/>
            <w:vAlign w:val="center"/>
          </w:tcPr>
          <w:p w:rsidR="004718B8" w:rsidRDefault="004718B8" w:rsidP="002D5E71">
            <w:pPr>
              <w:spacing w:line="360" w:lineRule="auto"/>
              <w:jc w:val="center"/>
            </w:pPr>
            <w:r>
              <w:rPr>
                <w:rFonts w:ascii="仿宋" w:eastAsia="仿宋" w:hAnsi="仿宋" w:cs="宋体" w:hint="eastAsia"/>
                <w:szCs w:val="21"/>
              </w:rPr>
              <w:t>优于</w:t>
            </w:r>
          </w:p>
        </w:tc>
        <w:tc>
          <w:tcPr>
            <w:tcW w:w="3401" w:type="dxa"/>
            <w:vAlign w:val="center"/>
          </w:tcPr>
          <w:p w:rsidR="004718B8" w:rsidRDefault="004718B8" w:rsidP="004718B8">
            <w:pPr>
              <w:jc w:val="center"/>
              <w:rPr>
                <w:rFonts w:ascii="仿宋" w:eastAsia="仿宋" w:hAnsi="仿宋" w:cs="宋体"/>
                <w:szCs w:val="21"/>
              </w:rPr>
            </w:pPr>
            <w:r>
              <w:rPr>
                <w:rFonts w:ascii="仿宋" w:eastAsia="仿宋" w:hAnsi="仿宋" w:cs="宋体" w:hint="eastAsia"/>
                <w:szCs w:val="21"/>
              </w:rPr>
              <w:t>羟基含量表征树脂中残留合成单体中羟基含量，羟基含量越低表明酯化合成反应越完全。</w:t>
            </w:r>
          </w:p>
        </w:tc>
      </w:tr>
      <w:tr w:rsidR="004718B8" w:rsidTr="004718B8">
        <w:trPr>
          <w:trHeight w:val="491"/>
        </w:trPr>
        <w:tc>
          <w:tcPr>
            <w:tcW w:w="647" w:type="dxa"/>
            <w:vMerge/>
            <w:vAlign w:val="center"/>
          </w:tcPr>
          <w:p w:rsidR="004718B8" w:rsidRDefault="004718B8" w:rsidP="002D5E71">
            <w:pPr>
              <w:jc w:val="center"/>
              <w:rPr>
                <w:rFonts w:ascii="仿宋" w:eastAsia="仿宋" w:hAnsi="仿宋" w:cs="宋体"/>
                <w:szCs w:val="21"/>
              </w:rPr>
            </w:pPr>
          </w:p>
        </w:tc>
        <w:tc>
          <w:tcPr>
            <w:tcW w:w="616" w:type="dxa"/>
            <w:vMerge w:val="restart"/>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色值</w:t>
            </w:r>
          </w:p>
        </w:tc>
        <w:tc>
          <w:tcPr>
            <w:tcW w:w="954"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L值</w:t>
            </w:r>
          </w:p>
        </w:tc>
        <w:tc>
          <w:tcPr>
            <w:tcW w:w="2470" w:type="dxa"/>
            <w:vMerge w:val="restart"/>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未给出</w:t>
            </w:r>
          </w:p>
        </w:tc>
        <w:tc>
          <w:tcPr>
            <w:tcW w:w="2344"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标准值≥70</w:t>
            </w:r>
          </w:p>
        </w:tc>
        <w:tc>
          <w:tcPr>
            <w:tcW w:w="2195" w:type="dxa"/>
            <w:vAlign w:val="center"/>
          </w:tcPr>
          <w:p w:rsidR="004718B8" w:rsidRDefault="004718B8" w:rsidP="004718B8">
            <w:pPr>
              <w:jc w:val="center"/>
              <w:rPr>
                <w:rFonts w:ascii="仿宋" w:eastAsia="仿宋" w:hAnsi="仿宋" w:cs="宋体"/>
                <w:szCs w:val="21"/>
              </w:rPr>
            </w:pPr>
            <w:r>
              <w:rPr>
                <w:rFonts w:ascii="仿宋" w:eastAsia="仿宋" w:hAnsi="仿宋" w:cs="宋体" w:hint="eastAsia"/>
                <w:szCs w:val="21"/>
              </w:rPr>
              <w:t>标准值≥75</w:t>
            </w:r>
          </w:p>
        </w:tc>
        <w:tc>
          <w:tcPr>
            <w:tcW w:w="1632" w:type="dxa"/>
            <w:vMerge w:val="restart"/>
            <w:vAlign w:val="center"/>
          </w:tcPr>
          <w:p w:rsidR="004718B8" w:rsidRDefault="004718B8" w:rsidP="002D5E71">
            <w:pPr>
              <w:spacing w:line="360" w:lineRule="auto"/>
              <w:jc w:val="center"/>
            </w:pPr>
            <w:r>
              <w:rPr>
                <w:rFonts w:ascii="仿宋" w:eastAsia="仿宋" w:hAnsi="仿宋" w:cs="宋体" w:hint="eastAsia"/>
                <w:szCs w:val="21"/>
              </w:rPr>
              <w:t>优于</w:t>
            </w:r>
          </w:p>
        </w:tc>
        <w:tc>
          <w:tcPr>
            <w:tcW w:w="3401" w:type="dxa"/>
            <w:vMerge w:val="restart"/>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“L”代表物体的明亮度，“a”代表物体的红绿色，“b”代表物体的黄蓝色，由于拟申报产品的结晶度高，其产品更接近纯白色。</w:t>
            </w:r>
          </w:p>
        </w:tc>
      </w:tr>
      <w:tr w:rsidR="004718B8" w:rsidTr="004718B8">
        <w:trPr>
          <w:trHeight w:val="665"/>
        </w:trPr>
        <w:tc>
          <w:tcPr>
            <w:tcW w:w="647" w:type="dxa"/>
            <w:vMerge/>
            <w:vAlign w:val="center"/>
          </w:tcPr>
          <w:p w:rsidR="004718B8" w:rsidRDefault="004718B8" w:rsidP="002D5E71">
            <w:pPr>
              <w:jc w:val="center"/>
              <w:rPr>
                <w:rFonts w:ascii="仿宋" w:eastAsia="仿宋" w:hAnsi="仿宋" w:cs="宋体"/>
                <w:szCs w:val="21"/>
              </w:rPr>
            </w:pPr>
          </w:p>
        </w:tc>
        <w:tc>
          <w:tcPr>
            <w:tcW w:w="616" w:type="dxa"/>
            <w:vMerge/>
            <w:vAlign w:val="center"/>
          </w:tcPr>
          <w:p w:rsidR="004718B8" w:rsidRDefault="004718B8" w:rsidP="002D5E71">
            <w:pPr>
              <w:jc w:val="center"/>
              <w:rPr>
                <w:rFonts w:ascii="仿宋" w:eastAsia="仿宋" w:hAnsi="仿宋" w:cs="宋体"/>
                <w:szCs w:val="21"/>
              </w:rPr>
            </w:pPr>
          </w:p>
        </w:tc>
        <w:tc>
          <w:tcPr>
            <w:tcW w:w="954"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A值</w:t>
            </w:r>
          </w:p>
        </w:tc>
        <w:tc>
          <w:tcPr>
            <w:tcW w:w="2470" w:type="dxa"/>
            <w:vMerge/>
            <w:vAlign w:val="center"/>
          </w:tcPr>
          <w:p w:rsidR="004718B8" w:rsidRDefault="004718B8" w:rsidP="002D5E71">
            <w:pPr>
              <w:jc w:val="center"/>
              <w:rPr>
                <w:rFonts w:ascii="仿宋" w:eastAsia="仿宋" w:hAnsi="仿宋" w:cs="宋体"/>
                <w:szCs w:val="21"/>
              </w:rPr>
            </w:pPr>
          </w:p>
        </w:tc>
        <w:tc>
          <w:tcPr>
            <w:tcW w:w="2344"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标准值≤5</w:t>
            </w:r>
          </w:p>
          <w:p w:rsidR="004718B8" w:rsidRDefault="004718B8" w:rsidP="002D5E71">
            <w:pPr>
              <w:jc w:val="center"/>
              <w:rPr>
                <w:rFonts w:ascii="仿宋" w:eastAsia="仿宋" w:hAnsi="仿宋" w:cs="宋体"/>
                <w:szCs w:val="21"/>
              </w:rPr>
            </w:pPr>
            <w:r>
              <w:rPr>
                <w:rFonts w:ascii="仿宋" w:eastAsia="仿宋" w:hAnsi="仿宋" w:cs="宋体" w:hint="eastAsia"/>
                <w:szCs w:val="21"/>
              </w:rPr>
              <w:t>偏差±1</w:t>
            </w:r>
          </w:p>
        </w:tc>
        <w:tc>
          <w:tcPr>
            <w:tcW w:w="2195"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标准值≤3</w:t>
            </w:r>
          </w:p>
          <w:p w:rsidR="004718B8" w:rsidRDefault="004718B8" w:rsidP="002D5E71">
            <w:pPr>
              <w:jc w:val="center"/>
              <w:rPr>
                <w:rFonts w:ascii="仿宋" w:eastAsia="仿宋" w:hAnsi="仿宋" w:cs="宋体"/>
                <w:szCs w:val="21"/>
              </w:rPr>
            </w:pPr>
            <w:r>
              <w:rPr>
                <w:rFonts w:ascii="仿宋" w:eastAsia="仿宋" w:hAnsi="仿宋" w:cs="宋体" w:hint="eastAsia"/>
                <w:szCs w:val="21"/>
              </w:rPr>
              <w:t>偏差±1</w:t>
            </w:r>
          </w:p>
        </w:tc>
        <w:tc>
          <w:tcPr>
            <w:tcW w:w="1632" w:type="dxa"/>
            <w:vMerge/>
            <w:vAlign w:val="center"/>
          </w:tcPr>
          <w:p w:rsidR="004718B8" w:rsidRDefault="004718B8" w:rsidP="002D5E71">
            <w:pPr>
              <w:spacing w:line="360" w:lineRule="auto"/>
              <w:jc w:val="center"/>
            </w:pPr>
          </w:p>
        </w:tc>
        <w:tc>
          <w:tcPr>
            <w:tcW w:w="3401" w:type="dxa"/>
            <w:vMerge/>
          </w:tcPr>
          <w:p w:rsidR="004718B8" w:rsidRDefault="004718B8" w:rsidP="002D5E71">
            <w:pPr>
              <w:spacing w:line="360" w:lineRule="auto"/>
              <w:jc w:val="left"/>
              <w:rPr>
                <w:rFonts w:ascii="仿宋" w:eastAsia="仿宋" w:hAnsi="仿宋" w:cs="宋体"/>
                <w:szCs w:val="21"/>
              </w:rPr>
            </w:pPr>
          </w:p>
        </w:tc>
      </w:tr>
      <w:tr w:rsidR="004718B8" w:rsidTr="004718B8">
        <w:trPr>
          <w:trHeight w:val="724"/>
        </w:trPr>
        <w:tc>
          <w:tcPr>
            <w:tcW w:w="647" w:type="dxa"/>
            <w:vMerge/>
            <w:vAlign w:val="center"/>
          </w:tcPr>
          <w:p w:rsidR="004718B8" w:rsidRDefault="004718B8" w:rsidP="002D5E71">
            <w:pPr>
              <w:jc w:val="center"/>
              <w:rPr>
                <w:rFonts w:ascii="仿宋" w:eastAsia="仿宋" w:hAnsi="仿宋" w:cs="宋体"/>
                <w:szCs w:val="21"/>
              </w:rPr>
            </w:pPr>
          </w:p>
        </w:tc>
        <w:tc>
          <w:tcPr>
            <w:tcW w:w="616" w:type="dxa"/>
            <w:vMerge/>
            <w:vAlign w:val="center"/>
          </w:tcPr>
          <w:p w:rsidR="004718B8" w:rsidRDefault="004718B8" w:rsidP="002D5E71">
            <w:pPr>
              <w:jc w:val="center"/>
              <w:rPr>
                <w:rFonts w:ascii="仿宋" w:eastAsia="仿宋" w:hAnsi="仿宋" w:cs="宋体"/>
                <w:szCs w:val="21"/>
              </w:rPr>
            </w:pPr>
          </w:p>
        </w:tc>
        <w:tc>
          <w:tcPr>
            <w:tcW w:w="954"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B值</w:t>
            </w:r>
          </w:p>
        </w:tc>
        <w:tc>
          <w:tcPr>
            <w:tcW w:w="2470" w:type="dxa"/>
            <w:vMerge/>
            <w:vAlign w:val="center"/>
          </w:tcPr>
          <w:p w:rsidR="004718B8" w:rsidRDefault="004718B8" w:rsidP="002D5E71">
            <w:pPr>
              <w:jc w:val="center"/>
              <w:rPr>
                <w:rFonts w:ascii="仿宋" w:eastAsia="仿宋" w:hAnsi="仿宋" w:cs="宋体"/>
                <w:szCs w:val="21"/>
              </w:rPr>
            </w:pPr>
          </w:p>
        </w:tc>
        <w:tc>
          <w:tcPr>
            <w:tcW w:w="2344"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标准值≤10</w:t>
            </w:r>
          </w:p>
          <w:p w:rsidR="004718B8" w:rsidRDefault="004718B8" w:rsidP="002D5E71">
            <w:pPr>
              <w:jc w:val="center"/>
              <w:rPr>
                <w:rFonts w:ascii="仿宋" w:eastAsia="仿宋" w:hAnsi="仿宋" w:cs="宋体"/>
                <w:szCs w:val="21"/>
              </w:rPr>
            </w:pPr>
            <w:r>
              <w:rPr>
                <w:rFonts w:ascii="仿宋" w:eastAsia="仿宋" w:hAnsi="仿宋" w:cs="宋体" w:hint="eastAsia"/>
                <w:szCs w:val="21"/>
              </w:rPr>
              <w:t>偏差±1</w:t>
            </w:r>
          </w:p>
        </w:tc>
        <w:tc>
          <w:tcPr>
            <w:tcW w:w="2195"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标准值≤9</w:t>
            </w:r>
          </w:p>
          <w:p w:rsidR="004718B8" w:rsidRDefault="004718B8" w:rsidP="002D5E71">
            <w:pPr>
              <w:jc w:val="center"/>
              <w:rPr>
                <w:rFonts w:ascii="仿宋" w:eastAsia="仿宋" w:hAnsi="仿宋" w:cs="宋体"/>
                <w:szCs w:val="21"/>
              </w:rPr>
            </w:pPr>
            <w:r>
              <w:rPr>
                <w:rFonts w:ascii="仿宋" w:eastAsia="仿宋" w:hAnsi="仿宋" w:cs="宋体" w:hint="eastAsia"/>
                <w:szCs w:val="21"/>
              </w:rPr>
              <w:t>偏差±1</w:t>
            </w:r>
          </w:p>
        </w:tc>
        <w:tc>
          <w:tcPr>
            <w:tcW w:w="1632" w:type="dxa"/>
            <w:vMerge/>
            <w:vAlign w:val="center"/>
          </w:tcPr>
          <w:p w:rsidR="004718B8" w:rsidRDefault="004718B8" w:rsidP="002D5E71">
            <w:pPr>
              <w:spacing w:line="360" w:lineRule="auto"/>
              <w:jc w:val="center"/>
            </w:pPr>
          </w:p>
        </w:tc>
        <w:tc>
          <w:tcPr>
            <w:tcW w:w="3401" w:type="dxa"/>
            <w:vMerge/>
          </w:tcPr>
          <w:p w:rsidR="004718B8" w:rsidRDefault="004718B8" w:rsidP="002D5E71">
            <w:pPr>
              <w:spacing w:line="360" w:lineRule="auto"/>
              <w:jc w:val="left"/>
              <w:rPr>
                <w:rFonts w:ascii="仿宋" w:eastAsia="仿宋" w:hAnsi="仿宋" w:cs="宋体"/>
                <w:szCs w:val="21"/>
              </w:rPr>
            </w:pPr>
          </w:p>
        </w:tc>
      </w:tr>
      <w:tr w:rsidR="004718B8" w:rsidTr="004718B8">
        <w:trPr>
          <w:trHeight w:val="936"/>
        </w:trPr>
        <w:tc>
          <w:tcPr>
            <w:tcW w:w="647" w:type="dxa"/>
            <w:vMerge/>
            <w:vAlign w:val="center"/>
          </w:tcPr>
          <w:p w:rsidR="004718B8" w:rsidRDefault="004718B8" w:rsidP="002D5E71">
            <w:pPr>
              <w:jc w:val="center"/>
              <w:rPr>
                <w:rFonts w:ascii="仿宋" w:eastAsia="仿宋" w:hAnsi="仿宋" w:cs="宋体"/>
                <w:szCs w:val="21"/>
              </w:rPr>
            </w:pPr>
          </w:p>
        </w:tc>
        <w:tc>
          <w:tcPr>
            <w:tcW w:w="1570" w:type="dxa"/>
            <w:gridSpan w:val="2"/>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灰分</w:t>
            </w:r>
          </w:p>
          <w:p w:rsidR="004718B8" w:rsidRDefault="004718B8" w:rsidP="002D5E71">
            <w:pPr>
              <w:jc w:val="center"/>
              <w:rPr>
                <w:rFonts w:ascii="仿宋" w:eastAsia="仿宋" w:hAnsi="仿宋" w:cs="宋体"/>
                <w:szCs w:val="21"/>
              </w:rPr>
            </w:pPr>
            <w:r>
              <w:rPr>
                <w:rFonts w:ascii="仿宋" w:eastAsia="仿宋" w:hAnsi="仿宋" w:cs="宋体" w:hint="eastAsia"/>
                <w:szCs w:val="21"/>
              </w:rPr>
              <w:t>%</w:t>
            </w:r>
          </w:p>
        </w:tc>
        <w:tc>
          <w:tcPr>
            <w:tcW w:w="2470"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未给出</w:t>
            </w:r>
          </w:p>
        </w:tc>
        <w:tc>
          <w:tcPr>
            <w:tcW w:w="2344" w:type="dxa"/>
            <w:vAlign w:val="center"/>
          </w:tcPr>
          <w:p w:rsidR="004718B8" w:rsidRDefault="004718B8" w:rsidP="002D5E71">
            <w:pPr>
              <w:jc w:val="center"/>
              <w:rPr>
                <w:rFonts w:ascii="仿宋" w:eastAsia="仿宋" w:hAnsi="仿宋" w:cs="宋体"/>
                <w:szCs w:val="21"/>
              </w:rPr>
            </w:pPr>
            <w:r>
              <w:rPr>
                <w:rFonts w:ascii="仿宋" w:eastAsia="仿宋" w:hAnsi="仿宋" w:cs="宋体"/>
                <w:szCs w:val="21"/>
              </w:rPr>
              <w:t>≤</w:t>
            </w:r>
            <w:r>
              <w:rPr>
                <w:rFonts w:ascii="仿宋" w:eastAsia="仿宋" w:hAnsi="仿宋" w:cs="宋体" w:hint="eastAsia"/>
                <w:szCs w:val="21"/>
              </w:rPr>
              <w:t>0.1</w:t>
            </w:r>
          </w:p>
        </w:tc>
        <w:tc>
          <w:tcPr>
            <w:tcW w:w="2195" w:type="dxa"/>
            <w:vAlign w:val="center"/>
          </w:tcPr>
          <w:p w:rsidR="004718B8" w:rsidRDefault="004718B8" w:rsidP="002D5E71">
            <w:pPr>
              <w:jc w:val="center"/>
              <w:rPr>
                <w:rFonts w:ascii="仿宋" w:eastAsia="仿宋" w:hAnsi="仿宋" w:cs="宋体"/>
                <w:szCs w:val="21"/>
              </w:rPr>
            </w:pPr>
            <w:r>
              <w:rPr>
                <w:rFonts w:ascii="仿宋" w:eastAsia="仿宋" w:hAnsi="仿宋" w:cs="宋体"/>
                <w:szCs w:val="21"/>
              </w:rPr>
              <w:t>≤</w:t>
            </w:r>
            <w:r>
              <w:rPr>
                <w:rFonts w:ascii="仿宋" w:eastAsia="仿宋" w:hAnsi="仿宋" w:cs="宋体" w:hint="eastAsia"/>
                <w:szCs w:val="21"/>
              </w:rPr>
              <w:t>0.1</w:t>
            </w:r>
          </w:p>
        </w:tc>
        <w:tc>
          <w:tcPr>
            <w:tcW w:w="1632" w:type="dxa"/>
            <w:vAlign w:val="center"/>
          </w:tcPr>
          <w:p w:rsidR="004718B8" w:rsidRDefault="004718B8" w:rsidP="002D5E71">
            <w:pPr>
              <w:jc w:val="center"/>
              <w:rPr>
                <w:rFonts w:ascii="仿宋" w:eastAsia="仿宋" w:hAnsi="仿宋" w:cs="宋体"/>
                <w:color w:val="000000" w:themeColor="text1"/>
                <w:szCs w:val="21"/>
              </w:rPr>
            </w:pPr>
            <w:r>
              <w:rPr>
                <w:rFonts w:ascii="仿宋" w:eastAsia="仿宋" w:hAnsi="仿宋" w:cs="宋体" w:hint="eastAsia"/>
                <w:szCs w:val="21"/>
              </w:rPr>
              <w:t>持平</w:t>
            </w:r>
          </w:p>
        </w:tc>
        <w:tc>
          <w:tcPr>
            <w:tcW w:w="3401" w:type="dxa"/>
            <w:vAlign w:val="center"/>
          </w:tcPr>
          <w:p w:rsidR="004718B8" w:rsidRDefault="004718B8" w:rsidP="002D5E71">
            <w:pPr>
              <w:spacing w:line="360" w:lineRule="auto"/>
              <w:jc w:val="left"/>
              <w:rPr>
                <w:rFonts w:ascii="仿宋" w:eastAsia="仿宋" w:hAnsi="仿宋" w:cs="宋体"/>
                <w:szCs w:val="21"/>
              </w:rPr>
            </w:pPr>
            <w:r>
              <w:rPr>
                <w:rFonts w:ascii="仿宋" w:eastAsia="仿宋" w:hAnsi="仿宋" w:cs="宋体" w:hint="eastAsia"/>
                <w:szCs w:val="21"/>
              </w:rPr>
              <w:t>灰分为残留的催化剂，结晶成核剂。</w:t>
            </w:r>
          </w:p>
        </w:tc>
      </w:tr>
      <w:tr w:rsidR="004718B8" w:rsidTr="004718B8">
        <w:trPr>
          <w:trHeight w:val="936"/>
        </w:trPr>
        <w:tc>
          <w:tcPr>
            <w:tcW w:w="647" w:type="dxa"/>
            <w:vMerge/>
            <w:vAlign w:val="center"/>
          </w:tcPr>
          <w:p w:rsidR="004718B8" w:rsidRDefault="004718B8" w:rsidP="002D5E71">
            <w:pPr>
              <w:jc w:val="center"/>
              <w:rPr>
                <w:rFonts w:ascii="仿宋" w:eastAsia="仿宋" w:hAnsi="仿宋" w:cs="宋体"/>
                <w:szCs w:val="21"/>
              </w:rPr>
            </w:pPr>
          </w:p>
        </w:tc>
        <w:tc>
          <w:tcPr>
            <w:tcW w:w="1570" w:type="dxa"/>
            <w:gridSpan w:val="2"/>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结晶度</w:t>
            </w:r>
          </w:p>
          <w:p w:rsidR="004718B8" w:rsidRDefault="004718B8" w:rsidP="002D5E71">
            <w:pPr>
              <w:jc w:val="center"/>
              <w:rPr>
                <w:rFonts w:ascii="仿宋" w:eastAsia="仿宋" w:hAnsi="仿宋" w:cs="宋体"/>
                <w:szCs w:val="21"/>
              </w:rPr>
            </w:pPr>
            <w:r>
              <w:rPr>
                <w:rFonts w:ascii="仿宋" w:eastAsia="仿宋" w:hAnsi="仿宋" w:cs="宋体" w:hint="eastAsia"/>
                <w:szCs w:val="21"/>
              </w:rPr>
              <w:t>%</w:t>
            </w:r>
          </w:p>
        </w:tc>
        <w:tc>
          <w:tcPr>
            <w:tcW w:w="2470"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未给出</w:t>
            </w:r>
          </w:p>
        </w:tc>
        <w:tc>
          <w:tcPr>
            <w:tcW w:w="2344"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未规定</w:t>
            </w:r>
          </w:p>
        </w:tc>
        <w:tc>
          <w:tcPr>
            <w:tcW w:w="2195" w:type="dxa"/>
            <w:vAlign w:val="center"/>
          </w:tcPr>
          <w:p w:rsidR="004718B8" w:rsidRDefault="004718B8" w:rsidP="004718B8">
            <w:pPr>
              <w:jc w:val="center"/>
              <w:rPr>
                <w:rFonts w:ascii="仿宋" w:eastAsia="仿宋" w:hAnsi="仿宋" w:cs="宋体"/>
                <w:szCs w:val="21"/>
              </w:rPr>
            </w:pPr>
            <w:r>
              <w:rPr>
                <w:rFonts w:ascii="仿宋" w:eastAsia="仿宋" w:hAnsi="仿宋" w:cs="宋体"/>
                <w:szCs w:val="21"/>
              </w:rPr>
              <w:t>≥</w:t>
            </w:r>
            <w:r>
              <w:rPr>
                <w:rFonts w:ascii="仿宋" w:eastAsia="仿宋" w:hAnsi="仿宋" w:cs="宋体" w:hint="eastAsia"/>
                <w:szCs w:val="21"/>
              </w:rPr>
              <w:t>10</w:t>
            </w:r>
          </w:p>
        </w:tc>
        <w:tc>
          <w:tcPr>
            <w:tcW w:w="1632" w:type="dxa"/>
            <w:vAlign w:val="center"/>
          </w:tcPr>
          <w:p w:rsidR="004718B8" w:rsidRDefault="004718B8" w:rsidP="002D5E71">
            <w:pPr>
              <w:jc w:val="center"/>
              <w:rPr>
                <w:rFonts w:ascii="仿宋" w:eastAsia="仿宋" w:hAnsi="仿宋" w:cs="宋体"/>
                <w:color w:val="000000" w:themeColor="text1"/>
                <w:szCs w:val="21"/>
              </w:rPr>
            </w:pPr>
            <w:r>
              <w:rPr>
                <w:rFonts w:ascii="仿宋" w:eastAsia="仿宋" w:hAnsi="仿宋" w:cs="宋体" w:hint="eastAsia"/>
                <w:color w:val="000000" w:themeColor="text1"/>
                <w:szCs w:val="21"/>
              </w:rPr>
              <w:t>新增指标</w:t>
            </w:r>
          </w:p>
        </w:tc>
        <w:tc>
          <w:tcPr>
            <w:tcW w:w="3401" w:type="dxa"/>
            <w:vAlign w:val="center"/>
          </w:tcPr>
          <w:p w:rsidR="004718B8" w:rsidRDefault="004718B8" w:rsidP="002D5E71">
            <w:pPr>
              <w:jc w:val="left"/>
              <w:rPr>
                <w:rFonts w:ascii="仿宋" w:eastAsia="仿宋" w:hAnsi="仿宋" w:cs="宋体"/>
                <w:szCs w:val="21"/>
              </w:rPr>
            </w:pPr>
            <w:r>
              <w:rPr>
                <w:rFonts w:ascii="仿宋" w:eastAsia="仿宋" w:hAnsi="仿宋" w:cs="宋体" w:hint="eastAsia"/>
                <w:szCs w:val="21"/>
              </w:rPr>
              <w:t>结晶度是表征聚合性质的重要参数，结晶度愈大，尺寸稳定愈好，力学性能、耐热性、耐化学性愈好。</w:t>
            </w:r>
          </w:p>
        </w:tc>
      </w:tr>
      <w:tr w:rsidR="004718B8" w:rsidTr="004718B8">
        <w:trPr>
          <w:trHeight w:val="720"/>
        </w:trPr>
        <w:tc>
          <w:tcPr>
            <w:tcW w:w="647" w:type="dxa"/>
            <w:vMerge w:val="restart"/>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力学性能</w:t>
            </w:r>
          </w:p>
        </w:tc>
        <w:tc>
          <w:tcPr>
            <w:tcW w:w="1570" w:type="dxa"/>
            <w:gridSpan w:val="2"/>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断裂拉伸强度MPa</w:t>
            </w:r>
          </w:p>
        </w:tc>
        <w:tc>
          <w:tcPr>
            <w:tcW w:w="2470"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36/45</w:t>
            </w:r>
          </w:p>
          <w:p w:rsidR="004718B8" w:rsidRDefault="004718B8" w:rsidP="002D5E71">
            <w:pPr>
              <w:jc w:val="center"/>
              <w:rPr>
                <w:rFonts w:ascii="仿宋" w:eastAsia="仿宋" w:hAnsi="仿宋" w:cs="宋体"/>
                <w:szCs w:val="21"/>
              </w:rPr>
            </w:pPr>
            <w:r>
              <w:rPr>
                <w:rFonts w:ascii="仿宋" w:eastAsia="仿宋" w:hAnsi="仿宋" w:cs="宋体" w:hint="eastAsia"/>
                <w:szCs w:val="21"/>
              </w:rPr>
              <w:t>(薄膜样)</w:t>
            </w:r>
          </w:p>
        </w:tc>
        <w:tc>
          <w:tcPr>
            <w:tcW w:w="2344" w:type="dxa"/>
            <w:vAlign w:val="center"/>
          </w:tcPr>
          <w:p w:rsidR="004718B8" w:rsidRDefault="004718B8" w:rsidP="002D5E71">
            <w:pPr>
              <w:jc w:val="center"/>
              <w:rPr>
                <w:rFonts w:ascii="仿宋" w:eastAsia="仿宋" w:hAnsi="仿宋" w:cs="宋体"/>
                <w:szCs w:val="21"/>
              </w:rPr>
            </w:pPr>
            <w:r>
              <w:rPr>
                <w:rFonts w:ascii="仿宋" w:eastAsia="仿宋" w:hAnsi="仿宋" w:cs="宋体"/>
                <w:szCs w:val="21"/>
              </w:rPr>
              <w:t>≥</w:t>
            </w:r>
            <w:r>
              <w:rPr>
                <w:rFonts w:ascii="仿宋" w:eastAsia="仿宋" w:hAnsi="仿宋" w:cs="宋体" w:hint="eastAsia"/>
                <w:szCs w:val="21"/>
              </w:rPr>
              <w:t>15</w:t>
            </w:r>
          </w:p>
          <w:p w:rsidR="004718B8" w:rsidRDefault="004718B8" w:rsidP="002D5E71">
            <w:pPr>
              <w:jc w:val="center"/>
              <w:rPr>
                <w:rFonts w:ascii="仿宋" w:eastAsia="仿宋" w:hAnsi="仿宋" w:cs="宋体"/>
                <w:szCs w:val="21"/>
              </w:rPr>
            </w:pPr>
            <w:r>
              <w:rPr>
                <w:rFonts w:ascii="仿宋" w:eastAsia="仿宋" w:hAnsi="仿宋" w:cs="宋体" w:hint="eastAsia"/>
                <w:szCs w:val="21"/>
              </w:rPr>
              <w:t>(注塑标准样)</w:t>
            </w:r>
          </w:p>
        </w:tc>
        <w:tc>
          <w:tcPr>
            <w:tcW w:w="2195" w:type="dxa"/>
            <w:vAlign w:val="center"/>
          </w:tcPr>
          <w:p w:rsidR="004718B8" w:rsidRDefault="004718B8" w:rsidP="002D5E71">
            <w:pPr>
              <w:jc w:val="center"/>
              <w:rPr>
                <w:rFonts w:ascii="仿宋" w:eastAsia="仿宋" w:hAnsi="仿宋" w:cs="宋体"/>
                <w:szCs w:val="21"/>
              </w:rPr>
            </w:pPr>
            <w:r>
              <w:rPr>
                <w:rFonts w:ascii="仿宋" w:eastAsia="仿宋" w:hAnsi="仿宋" w:cs="宋体"/>
                <w:szCs w:val="21"/>
              </w:rPr>
              <w:t>≥</w:t>
            </w:r>
            <w:r>
              <w:rPr>
                <w:rFonts w:ascii="仿宋" w:eastAsia="仿宋" w:hAnsi="仿宋" w:cs="宋体" w:hint="eastAsia"/>
                <w:szCs w:val="21"/>
              </w:rPr>
              <w:t>15</w:t>
            </w:r>
          </w:p>
          <w:p w:rsidR="004718B8" w:rsidRDefault="004718B8" w:rsidP="002D5E71">
            <w:pPr>
              <w:jc w:val="center"/>
              <w:rPr>
                <w:rFonts w:ascii="仿宋" w:eastAsia="仿宋" w:hAnsi="仿宋" w:cs="宋体"/>
                <w:szCs w:val="21"/>
              </w:rPr>
            </w:pPr>
            <w:r>
              <w:rPr>
                <w:rFonts w:ascii="仿宋" w:eastAsia="仿宋" w:hAnsi="仿宋" w:cs="宋体" w:hint="eastAsia"/>
                <w:szCs w:val="21"/>
              </w:rPr>
              <w:t>(注塑标准样)</w:t>
            </w:r>
          </w:p>
        </w:tc>
        <w:tc>
          <w:tcPr>
            <w:tcW w:w="1632" w:type="dxa"/>
            <w:vAlign w:val="center"/>
          </w:tcPr>
          <w:p w:rsidR="004718B8" w:rsidRDefault="004718B8" w:rsidP="002D5E71">
            <w:pPr>
              <w:spacing w:line="360" w:lineRule="auto"/>
              <w:jc w:val="center"/>
              <w:rPr>
                <w:rFonts w:ascii="仿宋" w:eastAsia="仿宋" w:hAnsi="仿宋" w:cs="宋体"/>
                <w:szCs w:val="21"/>
              </w:rPr>
            </w:pPr>
            <w:r>
              <w:rPr>
                <w:rFonts w:ascii="仿宋" w:eastAsia="仿宋" w:hAnsi="仿宋" w:cs="宋体" w:hint="eastAsia"/>
                <w:szCs w:val="21"/>
              </w:rPr>
              <w:t>持平</w:t>
            </w:r>
          </w:p>
        </w:tc>
        <w:tc>
          <w:tcPr>
            <w:tcW w:w="3401" w:type="dxa"/>
            <w:vMerge w:val="restart"/>
            <w:vAlign w:val="center"/>
          </w:tcPr>
          <w:p w:rsidR="004718B8" w:rsidRDefault="004718B8" w:rsidP="002D5E71">
            <w:pPr>
              <w:jc w:val="left"/>
              <w:rPr>
                <w:rFonts w:ascii="仿宋" w:eastAsia="仿宋" w:hAnsi="仿宋" w:cs="宋体"/>
                <w:szCs w:val="21"/>
              </w:rPr>
            </w:pPr>
            <w:r>
              <w:rPr>
                <w:rFonts w:ascii="仿宋" w:eastAsia="仿宋" w:hAnsi="仿宋" w:cs="宋体" w:hint="eastAsia"/>
                <w:szCs w:val="21"/>
              </w:rPr>
              <w:t>由于国外先进产品的为薄膜样的力学性能，无法比较，但拟申报产品的综合力学性能优于国家标准。</w:t>
            </w:r>
          </w:p>
        </w:tc>
      </w:tr>
      <w:tr w:rsidR="004718B8" w:rsidTr="004718B8">
        <w:trPr>
          <w:trHeight w:val="720"/>
        </w:trPr>
        <w:tc>
          <w:tcPr>
            <w:tcW w:w="647" w:type="dxa"/>
            <w:vMerge/>
            <w:vAlign w:val="center"/>
          </w:tcPr>
          <w:p w:rsidR="004718B8" w:rsidRDefault="004718B8" w:rsidP="002D5E71">
            <w:pPr>
              <w:jc w:val="center"/>
              <w:rPr>
                <w:rFonts w:ascii="仿宋" w:eastAsia="仿宋" w:hAnsi="仿宋" w:cs="宋体"/>
                <w:szCs w:val="21"/>
              </w:rPr>
            </w:pPr>
          </w:p>
        </w:tc>
        <w:tc>
          <w:tcPr>
            <w:tcW w:w="1570" w:type="dxa"/>
            <w:gridSpan w:val="2"/>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断裂拉伸应变%</w:t>
            </w:r>
          </w:p>
        </w:tc>
        <w:tc>
          <w:tcPr>
            <w:tcW w:w="2470"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560/710</w:t>
            </w:r>
          </w:p>
          <w:p w:rsidR="004718B8" w:rsidRDefault="004718B8" w:rsidP="002D5E71">
            <w:pPr>
              <w:jc w:val="center"/>
              <w:rPr>
                <w:rFonts w:ascii="仿宋" w:eastAsia="仿宋" w:hAnsi="仿宋" w:cs="宋体"/>
                <w:szCs w:val="21"/>
              </w:rPr>
            </w:pPr>
            <w:r>
              <w:rPr>
                <w:rFonts w:ascii="仿宋" w:eastAsia="仿宋" w:hAnsi="仿宋" w:cs="宋体" w:hint="eastAsia"/>
                <w:szCs w:val="21"/>
              </w:rPr>
              <w:t>(薄膜样)</w:t>
            </w:r>
          </w:p>
        </w:tc>
        <w:tc>
          <w:tcPr>
            <w:tcW w:w="2344" w:type="dxa"/>
            <w:vAlign w:val="center"/>
          </w:tcPr>
          <w:p w:rsidR="004718B8" w:rsidRDefault="004718B8" w:rsidP="002D5E71">
            <w:pPr>
              <w:jc w:val="center"/>
              <w:rPr>
                <w:rFonts w:ascii="仿宋" w:eastAsia="仿宋" w:hAnsi="仿宋" w:cs="宋体"/>
                <w:szCs w:val="21"/>
              </w:rPr>
            </w:pPr>
            <w:r>
              <w:rPr>
                <w:rFonts w:ascii="仿宋" w:eastAsia="仿宋" w:hAnsi="仿宋" w:cs="宋体"/>
                <w:szCs w:val="21"/>
              </w:rPr>
              <w:t>≥</w:t>
            </w:r>
            <w:r>
              <w:rPr>
                <w:rFonts w:ascii="仿宋" w:eastAsia="仿宋" w:hAnsi="仿宋" w:cs="宋体" w:hint="eastAsia"/>
                <w:szCs w:val="21"/>
              </w:rPr>
              <w:t>500</w:t>
            </w:r>
          </w:p>
          <w:p w:rsidR="004718B8" w:rsidRDefault="004718B8" w:rsidP="002D5E71">
            <w:pPr>
              <w:jc w:val="center"/>
              <w:rPr>
                <w:rFonts w:ascii="仿宋" w:eastAsia="仿宋" w:hAnsi="仿宋" w:cs="宋体"/>
                <w:szCs w:val="21"/>
              </w:rPr>
            </w:pPr>
            <w:r>
              <w:rPr>
                <w:rFonts w:ascii="仿宋" w:eastAsia="仿宋" w:hAnsi="仿宋" w:cs="宋体" w:hint="eastAsia"/>
                <w:szCs w:val="21"/>
              </w:rPr>
              <w:t>(注塑标准样)</w:t>
            </w:r>
          </w:p>
        </w:tc>
        <w:tc>
          <w:tcPr>
            <w:tcW w:w="2195" w:type="dxa"/>
            <w:vAlign w:val="center"/>
          </w:tcPr>
          <w:p w:rsidR="004718B8" w:rsidRDefault="004718B8" w:rsidP="002D5E71">
            <w:pPr>
              <w:jc w:val="center"/>
              <w:rPr>
                <w:rFonts w:ascii="仿宋" w:eastAsia="仿宋" w:hAnsi="仿宋" w:cs="宋体"/>
                <w:szCs w:val="21"/>
              </w:rPr>
            </w:pPr>
            <w:r>
              <w:rPr>
                <w:rFonts w:ascii="仿宋" w:eastAsia="仿宋" w:hAnsi="仿宋" w:cs="宋体"/>
                <w:szCs w:val="21"/>
              </w:rPr>
              <w:t>≥</w:t>
            </w:r>
            <w:r>
              <w:rPr>
                <w:rFonts w:ascii="仿宋" w:eastAsia="仿宋" w:hAnsi="仿宋" w:cs="宋体" w:hint="eastAsia"/>
                <w:szCs w:val="21"/>
              </w:rPr>
              <w:t>500</w:t>
            </w:r>
          </w:p>
          <w:p w:rsidR="004718B8" w:rsidRDefault="004718B8" w:rsidP="002D5E71">
            <w:pPr>
              <w:jc w:val="center"/>
              <w:rPr>
                <w:rFonts w:ascii="仿宋" w:eastAsia="仿宋" w:hAnsi="仿宋" w:cs="宋体"/>
                <w:szCs w:val="21"/>
              </w:rPr>
            </w:pPr>
            <w:r>
              <w:rPr>
                <w:rFonts w:ascii="仿宋" w:eastAsia="仿宋" w:hAnsi="仿宋" w:cs="宋体" w:hint="eastAsia"/>
                <w:szCs w:val="21"/>
              </w:rPr>
              <w:t>(注塑标准样)</w:t>
            </w:r>
          </w:p>
        </w:tc>
        <w:tc>
          <w:tcPr>
            <w:tcW w:w="1632" w:type="dxa"/>
            <w:vAlign w:val="center"/>
          </w:tcPr>
          <w:p w:rsidR="004718B8" w:rsidRDefault="004718B8" w:rsidP="002D5E71">
            <w:pPr>
              <w:spacing w:line="360" w:lineRule="auto"/>
              <w:jc w:val="center"/>
              <w:rPr>
                <w:rFonts w:ascii="仿宋" w:eastAsia="仿宋" w:hAnsi="仿宋" w:cs="宋体"/>
                <w:szCs w:val="21"/>
              </w:rPr>
            </w:pPr>
            <w:r>
              <w:rPr>
                <w:rFonts w:ascii="仿宋" w:eastAsia="仿宋" w:hAnsi="仿宋" w:cs="宋体" w:hint="eastAsia"/>
                <w:szCs w:val="21"/>
              </w:rPr>
              <w:t>持平</w:t>
            </w:r>
          </w:p>
        </w:tc>
        <w:tc>
          <w:tcPr>
            <w:tcW w:w="3401" w:type="dxa"/>
            <w:vMerge/>
            <w:vAlign w:val="center"/>
          </w:tcPr>
          <w:p w:rsidR="004718B8" w:rsidRDefault="004718B8" w:rsidP="002D5E71">
            <w:pPr>
              <w:jc w:val="left"/>
              <w:rPr>
                <w:rFonts w:ascii="仿宋" w:eastAsia="仿宋" w:hAnsi="仿宋" w:cs="宋体"/>
                <w:szCs w:val="21"/>
              </w:rPr>
            </w:pPr>
          </w:p>
        </w:tc>
      </w:tr>
      <w:tr w:rsidR="004718B8" w:rsidTr="004718B8">
        <w:trPr>
          <w:trHeight w:val="720"/>
        </w:trPr>
        <w:tc>
          <w:tcPr>
            <w:tcW w:w="647" w:type="dxa"/>
            <w:vMerge/>
            <w:vAlign w:val="center"/>
          </w:tcPr>
          <w:p w:rsidR="004718B8" w:rsidRDefault="004718B8" w:rsidP="002D5E71">
            <w:pPr>
              <w:jc w:val="center"/>
              <w:rPr>
                <w:rFonts w:ascii="仿宋" w:eastAsia="仿宋" w:hAnsi="仿宋" w:cs="宋体"/>
                <w:szCs w:val="21"/>
              </w:rPr>
            </w:pPr>
          </w:p>
        </w:tc>
        <w:tc>
          <w:tcPr>
            <w:tcW w:w="1570" w:type="dxa"/>
            <w:gridSpan w:val="2"/>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弯曲强度MPa</w:t>
            </w:r>
          </w:p>
        </w:tc>
        <w:tc>
          <w:tcPr>
            <w:tcW w:w="2470"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未给出</w:t>
            </w:r>
          </w:p>
        </w:tc>
        <w:tc>
          <w:tcPr>
            <w:tcW w:w="2344" w:type="dxa"/>
            <w:vAlign w:val="center"/>
          </w:tcPr>
          <w:p w:rsidR="004718B8" w:rsidRDefault="004718B8" w:rsidP="002D5E71">
            <w:pPr>
              <w:jc w:val="center"/>
              <w:rPr>
                <w:rFonts w:ascii="仿宋" w:eastAsia="仿宋" w:hAnsi="仿宋" w:cs="宋体"/>
                <w:szCs w:val="21"/>
              </w:rPr>
            </w:pPr>
            <w:r>
              <w:rPr>
                <w:rFonts w:ascii="仿宋" w:eastAsia="仿宋" w:hAnsi="仿宋" w:cs="宋体"/>
                <w:szCs w:val="21"/>
              </w:rPr>
              <w:t>≥</w:t>
            </w:r>
            <w:r>
              <w:rPr>
                <w:rFonts w:ascii="仿宋" w:eastAsia="仿宋" w:hAnsi="仿宋" w:cs="宋体" w:hint="eastAsia"/>
                <w:szCs w:val="21"/>
              </w:rPr>
              <w:t>3</w:t>
            </w:r>
          </w:p>
          <w:p w:rsidR="004718B8" w:rsidRDefault="004718B8" w:rsidP="002D5E71">
            <w:pPr>
              <w:jc w:val="center"/>
              <w:rPr>
                <w:rFonts w:ascii="仿宋" w:eastAsia="仿宋" w:hAnsi="仿宋" w:cs="宋体"/>
                <w:szCs w:val="21"/>
              </w:rPr>
            </w:pPr>
            <w:r>
              <w:rPr>
                <w:rFonts w:ascii="仿宋" w:eastAsia="仿宋" w:hAnsi="仿宋" w:cs="宋体" w:hint="eastAsia"/>
                <w:szCs w:val="21"/>
              </w:rPr>
              <w:t>(注塑标准样)</w:t>
            </w:r>
          </w:p>
        </w:tc>
        <w:tc>
          <w:tcPr>
            <w:tcW w:w="2195" w:type="dxa"/>
            <w:vAlign w:val="center"/>
          </w:tcPr>
          <w:p w:rsidR="004718B8" w:rsidRDefault="004718B8" w:rsidP="002D5E71">
            <w:pPr>
              <w:jc w:val="center"/>
              <w:rPr>
                <w:rFonts w:ascii="仿宋" w:eastAsia="仿宋" w:hAnsi="仿宋" w:cs="宋体"/>
                <w:szCs w:val="21"/>
              </w:rPr>
            </w:pPr>
            <w:r>
              <w:rPr>
                <w:rFonts w:ascii="仿宋" w:eastAsia="仿宋" w:hAnsi="仿宋" w:cs="宋体"/>
                <w:szCs w:val="21"/>
              </w:rPr>
              <w:t>≥</w:t>
            </w:r>
            <w:r>
              <w:rPr>
                <w:rFonts w:ascii="仿宋" w:eastAsia="仿宋" w:hAnsi="仿宋" w:cs="宋体" w:hint="eastAsia"/>
                <w:szCs w:val="21"/>
              </w:rPr>
              <w:t>3</w:t>
            </w:r>
          </w:p>
          <w:p w:rsidR="004718B8" w:rsidRDefault="004718B8" w:rsidP="002D5E71">
            <w:pPr>
              <w:jc w:val="center"/>
              <w:rPr>
                <w:rFonts w:ascii="仿宋" w:eastAsia="仿宋" w:hAnsi="仿宋" w:cs="宋体"/>
                <w:szCs w:val="21"/>
              </w:rPr>
            </w:pPr>
            <w:r>
              <w:rPr>
                <w:rFonts w:ascii="仿宋" w:eastAsia="仿宋" w:hAnsi="仿宋" w:cs="宋体" w:hint="eastAsia"/>
                <w:szCs w:val="21"/>
              </w:rPr>
              <w:t>(注塑标准样)</w:t>
            </w:r>
          </w:p>
        </w:tc>
        <w:tc>
          <w:tcPr>
            <w:tcW w:w="1632" w:type="dxa"/>
            <w:vAlign w:val="center"/>
          </w:tcPr>
          <w:p w:rsidR="004718B8" w:rsidRDefault="004718B8" w:rsidP="002D5E71">
            <w:pPr>
              <w:spacing w:line="360" w:lineRule="auto"/>
              <w:jc w:val="center"/>
            </w:pPr>
            <w:r>
              <w:rPr>
                <w:rFonts w:ascii="仿宋" w:eastAsia="仿宋" w:hAnsi="仿宋" w:cs="宋体" w:hint="eastAsia"/>
                <w:szCs w:val="21"/>
              </w:rPr>
              <w:t>持平</w:t>
            </w:r>
          </w:p>
        </w:tc>
        <w:tc>
          <w:tcPr>
            <w:tcW w:w="3401" w:type="dxa"/>
            <w:vMerge/>
            <w:vAlign w:val="center"/>
          </w:tcPr>
          <w:p w:rsidR="004718B8" w:rsidRDefault="004718B8" w:rsidP="002D5E71">
            <w:pPr>
              <w:jc w:val="left"/>
              <w:rPr>
                <w:rFonts w:ascii="仿宋" w:eastAsia="仿宋" w:hAnsi="仿宋" w:cs="宋体"/>
                <w:szCs w:val="21"/>
              </w:rPr>
            </w:pPr>
          </w:p>
        </w:tc>
      </w:tr>
      <w:tr w:rsidR="004718B8" w:rsidTr="004718B8">
        <w:trPr>
          <w:trHeight w:val="720"/>
        </w:trPr>
        <w:tc>
          <w:tcPr>
            <w:tcW w:w="647" w:type="dxa"/>
            <w:vMerge/>
            <w:vAlign w:val="center"/>
          </w:tcPr>
          <w:p w:rsidR="004718B8" w:rsidRDefault="004718B8" w:rsidP="002D5E71">
            <w:pPr>
              <w:jc w:val="center"/>
              <w:rPr>
                <w:rFonts w:ascii="仿宋" w:eastAsia="仿宋" w:hAnsi="仿宋" w:cs="宋体"/>
                <w:szCs w:val="21"/>
              </w:rPr>
            </w:pPr>
          </w:p>
        </w:tc>
        <w:tc>
          <w:tcPr>
            <w:tcW w:w="1570" w:type="dxa"/>
            <w:gridSpan w:val="2"/>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弯曲模量MPa</w:t>
            </w:r>
          </w:p>
        </w:tc>
        <w:tc>
          <w:tcPr>
            <w:tcW w:w="2470"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未给出</w:t>
            </w:r>
          </w:p>
        </w:tc>
        <w:tc>
          <w:tcPr>
            <w:tcW w:w="2344" w:type="dxa"/>
            <w:vAlign w:val="center"/>
          </w:tcPr>
          <w:p w:rsidR="004718B8" w:rsidRDefault="004718B8" w:rsidP="002D5E71">
            <w:pPr>
              <w:jc w:val="center"/>
              <w:rPr>
                <w:rFonts w:ascii="仿宋" w:eastAsia="仿宋" w:hAnsi="仿宋" w:cs="宋体"/>
                <w:szCs w:val="21"/>
              </w:rPr>
            </w:pPr>
            <w:r>
              <w:rPr>
                <w:rFonts w:ascii="仿宋" w:eastAsia="仿宋" w:hAnsi="仿宋" w:cs="宋体"/>
                <w:szCs w:val="21"/>
              </w:rPr>
              <w:t>≥</w:t>
            </w:r>
            <w:r>
              <w:rPr>
                <w:rFonts w:ascii="仿宋" w:eastAsia="仿宋" w:hAnsi="仿宋" w:cs="宋体" w:hint="eastAsia"/>
                <w:szCs w:val="21"/>
              </w:rPr>
              <w:t>30</w:t>
            </w:r>
          </w:p>
          <w:p w:rsidR="004718B8" w:rsidRDefault="004718B8" w:rsidP="002D5E71">
            <w:pPr>
              <w:jc w:val="center"/>
              <w:rPr>
                <w:rFonts w:ascii="仿宋" w:eastAsia="仿宋" w:hAnsi="仿宋" w:cs="宋体"/>
                <w:szCs w:val="21"/>
              </w:rPr>
            </w:pPr>
            <w:r>
              <w:rPr>
                <w:rFonts w:ascii="仿宋" w:eastAsia="仿宋" w:hAnsi="仿宋" w:cs="宋体" w:hint="eastAsia"/>
                <w:szCs w:val="21"/>
              </w:rPr>
              <w:t>(注塑标准样)</w:t>
            </w:r>
          </w:p>
        </w:tc>
        <w:tc>
          <w:tcPr>
            <w:tcW w:w="2195" w:type="dxa"/>
            <w:vAlign w:val="center"/>
          </w:tcPr>
          <w:p w:rsidR="004718B8" w:rsidRDefault="004718B8" w:rsidP="002D5E71">
            <w:pPr>
              <w:jc w:val="center"/>
              <w:rPr>
                <w:rFonts w:ascii="仿宋" w:eastAsia="仿宋" w:hAnsi="仿宋" w:cs="宋体"/>
                <w:szCs w:val="21"/>
              </w:rPr>
            </w:pPr>
            <w:r>
              <w:rPr>
                <w:rFonts w:ascii="仿宋" w:eastAsia="仿宋" w:hAnsi="仿宋" w:cs="宋体"/>
                <w:szCs w:val="21"/>
              </w:rPr>
              <w:t>≥</w:t>
            </w:r>
            <w:r>
              <w:rPr>
                <w:rFonts w:ascii="仿宋" w:eastAsia="仿宋" w:hAnsi="仿宋" w:cs="宋体" w:hint="eastAsia"/>
                <w:szCs w:val="21"/>
              </w:rPr>
              <w:t>90</w:t>
            </w:r>
          </w:p>
          <w:p w:rsidR="004718B8" w:rsidRDefault="004718B8" w:rsidP="002D5E71">
            <w:pPr>
              <w:jc w:val="center"/>
              <w:rPr>
                <w:rFonts w:ascii="仿宋" w:eastAsia="仿宋" w:hAnsi="仿宋" w:cs="宋体"/>
                <w:szCs w:val="21"/>
              </w:rPr>
            </w:pPr>
            <w:r>
              <w:rPr>
                <w:rFonts w:ascii="仿宋" w:eastAsia="仿宋" w:hAnsi="仿宋" w:cs="宋体" w:hint="eastAsia"/>
                <w:szCs w:val="21"/>
              </w:rPr>
              <w:t>(注塑标准样)</w:t>
            </w:r>
          </w:p>
        </w:tc>
        <w:tc>
          <w:tcPr>
            <w:tcW w:w="1632" w:type="dxa"/>
            <w:vAlign w:val="center"/>
          </w:tcPr>
          <w:p w:rsidR="004718B8" w:rsidRDefault="004718B8" w:rsidP="002D5E71">
            <w:pPr>
              <w:spacing w:line="360" w:lineRule="auto"/>
              <w:jc w:val="center"/>
            </w:pPr>
            <w:r>
              <w:rPr>
                <w:rFonts w:ascii="仿宋" w:eastAsia="仿宋" w:hAnsi="仿宋" w:cs="宋体" w:hint="eastAsia"/>
                <w:szCs w:val="21"/>
              </w:rPr>
              <w:t>优于</w:t>
            </w:r>
          </w:p>
        </w:tc>
        <w:tc>
          <w:tcPr>
            <w:tcW w:w="3401" w:type="dxa"/>
            <w:vMerge/>
          </w:tcPr>
          <w:p w:rsidR="004718B8" w:rsidRDefault="004718B8" w:rsidP="002D5E71">
            <w:pPr>
              <w:jc w:val="left"/>
              <w:rPr>
                <w:rFonts w:ascii="仿宋" w:eastAsia="仿宋" w:hAnsi="仿宋" w:cs="宋体"/>
                <w:szCs w:val="21"/>
              </w:rPr>
            </w:pPr>
          </w:p>
        </w:tc>
      </w:tr>
      <w:tr w:rsidR="004718B8" w:rsidTr="004718B8">
        <w:trPr>
          <w:trHeight w:val="1009"/>
        </w:trPr>
        <w:tc>
          <w:tcPr>
            <w:tcW w:w="647"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耐热性能</w:t>
            </w:r>
          </w:p>
        </w:tc>
        <w:tc>
          <w:tcPr>
            <w:tcW w:w="1570" w:type="dxa"/>
            <w:gridSpan w:val="2"/>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维卡软化温度℃</w:t>
            </w:r>
          </w:p>
        </w:tc>
        <w:tc>
          <w:tcPr>
            <w:tcW w:w="2470"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91</w:t>
            </w:r>
          </w:p>
        </w:tc>
        <w:tc>
          <w:tcPr>
            <w:tcW w:w="2344"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标称值±2</w:t>
            </w:r>
          </w:p>
        </w:tc>
        <w:tc>
          <w:tcPr>
            <w:tcW w:w="2195"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标称值±2</w:t>
            </w:r>
          </w:p>
        </w:tc>
        <w:tc>
          <w:tcPr>
            <w:tcW w:w="1632"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持平</w:t>
            </w:r>
          </w:p>
        </w:tc>
        <w:tc>
          <w:tcPr>
            <w:tcW w:w="3401"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略</w:t>
            </w:r>
          </w:p>
        </w:tc>
      </w:tr>
      <w:tr w:rsidR="004718B8" w:rsidTr="004718B8">
        <w:trPr>
          <w:trHeight w:val="932"/>
        </w:trPr>
        <w:tc>
          <w:tcPr>
            <w:tcW w:w="647" w:type="dxa"/>
            <w:vMerge w:val="restart"/>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降解性能</w:t>
            </w:r>
          </w:p>
        </w:tc>
        <w:tc>
          <w:tcPr>
            <w:tcW w:w="1570" w:type="dxa"/>
            <w:gridSpan w:val="2"/>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生物分解率%</w:t>
            </w:r>
          </w:p>
        </w:tc>
        <w:tc>
          <w:tcPr>
            <w:tcW w:w="2470" w:type="dxa"/>
            <w:vAlign w:val="center"/>
          </w:tcPr>
          <w:p w:rsidR="004718B8" w:rsidRDefault="004718B8" w:rsidP="002D5E71">
            <w:pPr>
              <w:jc w:val="center"/>
              <w:rPr>
                <w:rFonts w:ascii="仿宋" w:eastAsia="仿宋" w:hAnsi="仿宋" w:cs="宋体"/>
                <w:szCs w:val="21"/>
              </w:rPr>
            </w:pPr>
            <w:r>
              <w:rPr>
                <w:rFonts w:ascii="仿宋" w:eastAsia="仿宋" w:hAnsi="仿宋" w:cs="宋体"/>
                <w:szCs w:val="21"/>
              </w:rPr>
              <w:t>≥</w:t>
            </w:r>
            <w:r>
              <w:rPr>
                <w:rFonts w:ascii="仿宋" w:eastAsia="仿宋" w:hAnsi="仿宋" w:cs="宋体" w:hint="eastAsia"/>
                <w:szCs w:val="21"/>
              </w:rPr>
              <w:t>60</w:t>
            </w:r>
          </w:p>
        </w:tc>
        <w:tc>
          <w:tcPr>
            <w:tcW w:w="2344" w:type="dxa"/>
            <w:vAlign w:val="center"/>
          </w:tcPr>
          <w:p w:rsidR="004718B8" w:rsidRDefault="004718B8" w:rsidP="002D5E71">
            <w:pPr>
              <w:jc w:val="center"/>
              <w:rPr>
                <w:rFonts w:ascii="仿宋" w:eastAsia="仿宋" w:hAnsi="仿宋" w:cs="宋体"/>
                <w:szCs w:val="21"/>
              </w:rPr>
            </w:pPr>
            <w:r>
              <w:rPr>
                <w:rFonts w:ascii="仿宋" w:eastAsia="仿宋" w:hAnsi="仿宋" w:cs="宋体"/>
                <w:szCs w:val="21"/>
              </w:rPr>
              <w:t>≥</w:t>
            </w:r>
            <w:r>
              <w:rPr>
                <w:rFonts w:ascii="仿宋" w:eastAsia="仿宋" w:hAnsi="仿宋" w:cs="宋体" w:hint="eastAsia"/>
                <w:szCs w:val="21"/>
              </w:rPr>
              <w:t>60</w:t>
            </w:r>
          </w:p>
        </w:tc>
        <w:tc>
          <w:tcPr>
            <w:tcW w:w="2195" w:type="dxa"/>
            <w:vAlign w:val="center"/>
          </w:tcPr>
          <w:p w:rsidR="004718B8" w:rsidRDefault="004718B8" w:rsidP="002D5E71">
            <w:pPr>
              <w:jc w:val="center"/>
              <w:rPr>
                <w:rFonts w:ascii="仿宋" w:eastAsia="仿宋" w:hAnsi="仿宋" w:cs="宋体"/>
                <w:szCs w:val="21"/>
              </w:rPr>
            </w:pPr>
            <w:r>
              <w:rPr>
                <w:rFonts w:ascii="仿宋" w:eastAsia="仿宋" w:hAnsi="仿宋" w:cs="宋体"/>
                <w:szCs w:val="21"/>
              </w:rPr>
              <w:t>≥</w:t>
            </w:r>
            <w:r>
              <w:rPr>
                <w:rFonts w:ascii="仿宋" w:eastAsia="仿宋" w:hAnsi="仿宋" w:cs="宋体" w:hint="eastAsia"/>
                <w:szCs w:val="21"/>
              </w:rPr>
              <w:t>90</w:t>
            </w:r>
          </w:p>
        </w:tc>
        <w:tc>
          <w:tcPr>
            <w:tcW w:w="1632"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优于</w:t>
            </w:r>
          </w:p>
        </w:tc>
        <w:tc>
          <w:tcPr>
            <w:tcW w:w="3401" w:type="dxa"/>
            <w:vMerge w:val="restart"/>
            <w:vAlign w:val="center"/>
          </w:tcPr>
          <w:p w:rsidR="004718B8" w:rsidRDefault="004718B8" w:rsidP="002D5E71">
            <w:pPr>
              <w:rPr>
                <w:rFonts w:ascii="仿宋" w:eastAsia="仿宋" w:hAnsi="仿宋" w:cs="宋体"/>
                <w:szCs w:val="21"/>
              </w:rPr>
            </w:pPr>
            <w:r>
              <w:rPr>
                <w:rFonts w:ascii="仿宋" w:eastAsia="仿宋" w:hAnsi="仿宋" w:cs="宋体" w:hint="eastAsia"/>
                <w:szCs w:val="21"/>
              </w:rPr>
              <w:t>申报标准产品可实现高达90%的生物降解率，且降解产物可堆肥。</w:t>
            </w:r>
          </w:p>
        </w:tc>
      </w:tr>
      <w:tr w:rsidR="004718B8" w:rsidTr="004718B8">
        <w:trPr>
          <w:trHeight w:val="1095"/>
        </w:trPr>
        <w:tc>
          <w:tcPr>
            <w:tcW w:w="647" w:type="dxa"/>
            <w:vMerge/>
            <w:vAlign w:val="center"/>
          </w:tcPr>
          <w:p w:rsidR="004718B8" w:rsidRDefault="004718B8" w:rsidP="002D5E71">
            <w:pPr>
              <w:jc w:val="center"/>
              <w:rPr>
                <w:rFonts w:ascii="仿宋" w:eastAsia="仿宋" w:hAnsi="仿宋" w:cs="宋体"/>
                <w:szCs w:val="21"/>
              </w:rPr>
            </w:pPr>
          </w:p>
        </w:tc>
        <w:tc>
          <w:tcPr>
            <w:tcW w:w="1570" w:type="dxa"/>
            <w:gridSpan w:val="2"/>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可堆肥</w:t>
            </w:r>
          </w:p>
        </w:tc>
        <w:tc>
          <w:tcPr>
            <w:tcW w:w="2470"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可堆肥</w:t>
            </w:r>
          </w:p>
        </w:tc>
        <w:tc>
          <w:tcPr>
            <w:tcW w:w="2344"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宣称时，符合GB/T 28206-2011</w:t>
            </w:r>
          </w:p>
        </w:tc>
        <w:tc>
          <w:tcPr>
            <w:tcW w:w="2195" w:type="dxa"/>
            <w:vAlign w:val="center"/>
          </w:tcPr>
          <w:p w:rsidR="004718B8" w:rsidRDefault="004718B8" w:rsidP="004718B8">
            <w:pPr>
              <w:jc w:val="center"/>
              <w:rPr>
                <w:rFonts w:ascii="仿宋" w:eastAsia="仿宋" w:hAnsi="仿宋" w:cs="宋体"/>
                <w:szCs w:val="21"/>
              </w:rPr>
            </w:pPr>
            <w:r>
              <w:rPr>
                <w:rFonts w:ascii="仿宋" w:eastAsia="仿宋" w:hAnsi="仿宋" w:cs="宋体" w:hint="eastAsia"/>
                <w:szCs w:val="21"/>
              </w:rPr>
              <w:t>符合GB/T 28206</w:t>
            </w:r>
          </w:p>
        </w:tc>
        <w:tc>
          <w:tcPr>
            <w:tcW w:w="1632" w:type="dxa"/>
            <w:vAlign w:val="center"/>
          </w:tcPr>
          <w:p w:rsidR="004718B8" w:rsidRDefault="004718B8" w:rsidP="002D5E71">
            <w:pPr>
              <w:jc w:val="center"/>
              <w:rPr>
                <w:rFonts w:ascii="仿宋" w:eastAsia="仿宋" w:hAnsi="仿宋" w:cs="宋体"/>
                <w:szCs w:val="21"/>
              </w:rPr>
            </w:pPr>
            <w:r>
              <w:rPr>
                <w:rFonts w:ascii="仿宋" w:eastAsia="仿宋" w:hAnsi="仿宋" w:cs="宋体" w:hint="eastAsia"/>
                <w:szCs w:val="21"/>
              </w:rPr>
              <w:t>优于</w:t>
            </w:r>
          </w:p>
        </w:tc>
        <w:tc>
          <w:tcPr>
            <w:tcW w:w="3401" w:type="dxa"/>
            <w:vMerge/>
          </w:tcPr>
          <w:p w:rsidR="004718B8" w:rsidRDefault="004718B8" w:rsidP="002D5E71">
            <w:pPr>
              <w:jc w:val="left"/>
              <w:rPr>
                <w:rFonts w:ascii="仿宋" w:eastAsia="仿宋" w:hAnsi="仿宋" w:cs="宋体"/>
                <w:szCs w:val="21"/>
              </w:rPr>
            </w:pPr>
          </w:p>
        </w:tc>
      </w:tr>
    </w:tbl>
    <w:p w:rsidR="002D3E6D" w:rsidRDefault="002D3E6D">
      <w:pPr>
        <w:rPr>
          <w:rFonts w:ascii="Times New Roman" w:hAnsi="Times New Roman" w:cs="Times New Roman"/>
          <w:sz w:val="24"/>
          <w:szCs w:val="24"/>
        </w:rPr>
      </w:pPr>
    </w:p>
    <w:p w:rsidR="002D3E6D" w:rsidRDefault="002D3E6D">
      <w:pPr>
        <w:widowControl/>
        <w:jc w:val="left"/>
        <w:rPr>
          <w:rFonts w:ascii="Times New Roman" w:hAnsi="Times New Roman" w:cs="Times New Roman"/>
          <w:sz w:val="24"/>
          <w:szCs w:val="24"/>
        </w:rPr>
      </w:pPr>
    </w:p>
    <w:p w:rsidR="002D3E6D" w:rsidRDefault="002D3E6D">
      <w:pPr>
        <w:rPr>
          <w:rFonts w:ascii="Times New Roman" w:hAnsi="Times New Roman" w:cs="Times New Roman"/>
          <w:sz w:val="24"/>
          <w:szCs w:val="24"/>
        </w:rPr>
        <w:sectPr w:rsidR="002D3E6D">
          <w:pgSz w:w="16838" w:h="11906" w:orient="landscape"/>
          <w:pgMar w:top="1418" w:right="1440" w:bottom="1701" w:left="1440" w:header="851" w:footer="992" w:gutter="0"/>
          <w:cols w:space="425"/>
          <w:docGrid w:type="lines" w:linePitch="312"/>
        </w:sectPr>
      </w:pPr>
    </w:p>
    <w:p w:rsidR="002D3E6D" w:rsidRDefault="007275FB">
      <w:pPr>
        <w:spacing w:line="500" w:lineRule="exact"/>
        <w:rPr>
          <w:rFonts w:ascii="Times New Roman" w:hAnsi="Times New Roman"/>
          <w:b/>
          <w:sz w:val="24"/>
          <w:szCs w:val="24"/>
        </w:rPr>
      </w:pPr>
      <w:r>
        <w:rPr>
          <w:rFonts w:ascii="Times New Roman" w:hAnsi="Times New Roman"/>
          <w:b/>
          <w:sz w:val="24"/>
          <w:szCs w:val="24"/>
        </w:rPr>
        <w:lastRenderedPageBreak/>
        <w:t xml:space="preserve">5.2  </w:t>
      </w:r>
      <w:r>
        <w:rPr>
          <w:rFonts w:ascii="Times New Roman" w:hAnsi="宋体" w:hint="eastAsia"/>
          <w:b/>
          <w:sz w:val="24"/>
          <w:szCs w:val="24"/>
        </w:rPr>
        <w:t>基本要求（型式试验规定技术指标外的原材料、配方设计、关键技术、工艺等方面）、质量承诺等体现</w:t>
      </w:r>
      <w:r>
        <w:rPr>
          <w:rFonts w:ascii="Times New Roman" w:hAnsi="Times New Roman" w:hint="eastAsia"/>
          <w:b/>
          <w:sz w:val="24"/>
          <w:szCs w:val="24"/>
        </w:rPr>
        <w:t>“</w:t>
      </w:r>
      <w:r>
        <w:rPr>
          <w:rFonts w:ascii="Times New Roman" w:hAnsi="宋体" w:hint="eastAsia"/>
          <w:b/>
          <w:sz w:val="24"/>
          <w:szCs w:val="24"/>
        </w:rPr>
        <w:t>浙江制造</w:t>
      </w:r>
      <w:r>
        <w:rPr>
          <w:rFonts w:ascii="Times New Roman" w:hAnsi="Times New Roman" w:hint="eastAsia"/>
          <w:b/>
          <w:sz w:val="24"/>
          <w:szCs w:val="24"/>
        </w:rPr>
        <w:t>”</w:t>
      </w:r>
      <w:r>
        <w:rPr>
          <w:rFonts w:ascii="Times New Roman" w:hAnsi="宋体" w:hint="eastAsia"/>
          <w:b/>
          <w:sz w:val="24"/>
          <w:szCs w:val="24"/>
        </w:rPr>
        <w:t>标准</w:t>
      </w:r>
      <w:r>
        <w:rPr>
          <w:rFonts w:ascii="Times New Roman" w:hAnsi="Times New Roman" w:hint="eastAsia"/>
          <w:b/>
          <w:sz w:val="24"/>
          <w:szCs w:val="24"/>
        </w:rPr>
        <w:t>“</w:t>
      </w:r>
      <w:r>
        <w:rPr>
          <w:rFonts w:ascii="Times New Roman" w:hAnsi="宋体" w:hint="eastAsia"/>
          <w:b/>
          <w:sz w:val="24"/>
          <w:szCs w:val="24"/>
        </w:rPr>
        <w:t>四精</w:t>
      </w:r>
      <w:r>
        <w:rPr>
          <w:rFonts w:ascii="Times New Roman" w:hAnsi="Times New Roman" w:hint="eastAsia"/>
          <w:b/>
          <w:sz w:val="24"/>
          <w:szCs w:val="24"/>
        </w:rPr>
        <w:t>”</w:t>
      </w:r>
      <w:r>
        <w:rPr>
          <w:rFonts w:ascii="Times New Roman" w:hAnsi="宋体" w:hint="eastAsia"/>
          <w:b/>
          <w:sz w:val="24"/>
          <w:szCs w:val="24"/>
        </w:rPr>
        <w:t>特征的相关先进性的对比情况。</w:t>
      </w:r>
    </w:p>
    <w:p w:rsidR="002D3E6D" w:rsidRDefault="007275FB">
      <w:pPr>
        <w:spacing w:line="360" w:lineRule="auto"/>
        <w:rPr>
          <w:rFonts w:ascii="Times New Roman" w:hAnsi="Times New Roman"/>
          <w:b/>
          <w:color w:val="323232"/>
          <w:sz w:val="24"/>
          <w:szCs w:val="24"/>
        </w:rPr>
      </w:pPr>
      <w:r>
        <w:rPr>
          <w:rFonts w:ascii="Times New Roman" w:hAnsi="Times New Roman"/>
          <w:b/>
          <w:color w:val="323232"/>
          <w:sz w:val="24"/>
          <w:szCs w:val="24"/>
        </w:rPr>
        <w:t xml:space="preserve">5.2.1 </w:t>
      </w:r>
      <w:r>
        <w:rPr>
          <w:rFonts w:ascii="Times New Roman" w:hAnsi="宋体" w:hint="eastAsia"/>
          <w:b/>
          <w:color w:val="323232"/>
          <w:sz w:val="24"/>
          <w:szCs w:val="24"/>
        </w:rPr>
        <w:t>基本要求</w:t>
      </w:r>
    </w:p>
    <w:p w:rsidR="002D3E6D" w:rsidRDefault="007275FB" w:rsidP="004718B8">
      <w:pPr>
        <w:spacing w:beforeLines="50" w:line="360" w:lineRule="auto"/>
        <w:rPr>
          <w:rFonts w:ascii="Times New Roman" w:hAnsi="Times New Roman"/>
          <w:b/>
          <w:sz w:val="24"/>
          <w:szCs w:val="24"/>
        </w:rPr>
      </w:pPr>
      <w:r>
        <w:rPr>
          <w:rFonts w:ascii="Times New Roman" w:hAnsi="Times New Roman"/>
          <w:b/>
          <w:sz w:val="24"/>
          <w:szCs w:val="24"/>
        </w:rPr>
        <w:t xml:space="preserve">5.2.1.1  </w:t>
      </w:r>
      <w:r>
        <w:rPr>
          <w:rFonts w:ascii="Times New Roman" w:hAnsi="宋体" w:hint="eastAsia"/>
          <w:b/>
          <w:sz w:val="24"/>
          <w:szCs w:val="24"/>
        </w:rPr>
        <w:t>原材料</w:t>
      </w:r>
    </w:p>
    <w:p w:rsidR="002D3E6D" w:rsidRDefault="007275FB">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对苯二甲酸、己二酸分别选用</w:t>
      </w:r>
      <w:r>
        <w:rPr>
          <w:rFonts w:ascii="Times New Roman" w:eastAsia="宋体" w:hAnsi="Times New Roman" w:cs="Times New Roman" w:hint="eastAsia"/>
          <w:sz w:val="24"/>
          <w:szCs w:val="24"/>
        </w:rPr>
        <w:t>GB/T 32685</w:t>
      </w:r>
      <w:r w:rsidR="00717972">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2016</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SH/T 1499.1</w:t>
      </w:r>
      <w:r w:rsidR="00717972">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2012</w:t>
      </w:r>
      <w:r>
        <w:rPr>
          <w:rFonts w:ascii="Times New Roman" w:eastAsia="宋体" w:hAnsi="Times New Roman" w:cs="Times New Roman" w:hint="eastAsia"/>
          <w:sz w:val="24"/>
          <w:szCs w:val="24"/>
        </w:rPr>
        <w:t>中优等品。</w:t>
      </w:r>
      <w:r>
        <w:rPr>
          <w:rFonts w:ascii="Times New Roman" w:eastAsia="宋体" w:hAnsi="Times New Roman" w:cs="Times New Roman" w:hint="eastAsia"/>
          <w:sz w:val="24"/>
          <w:szCs w:val="24"/>
        </w:rPr>
        <w:t>1,4-</w:t>
      </w:r>
      <w:r>
        <w:rPr>
          <w:rFonts w:ascii="Times New Roman" w:eastAsia="宋体" w:hAnsi="Times New Roman" w:cs="Times New Roman" w:hint="eastAsia"/>
          <w:sz w:val="24"/>
          <w:szCs w:val="24"/>
        </w:rPr>
        <w:t>丁二醇选用</w:t>
      </w:r>
      <w:r>
        <w:rPr>
          <w:rFonts w:ascii="Times New Roman" w:eastAsia="宋体" w:hAnsi="Times New Roman" w:cs="Times New Roman" w:hint="eastAsia"/>
          <w:sz w:val="24"/>
          <w:szCs w:val="24"/>
        </w:rPr>
        <w:t>GB/T 24768</w:t>
      </w:r>
      <w:r w:rsidR="00717972">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2009</w:t>
      </w:r>
      <w:r>
        <w:rPr>
          <w:rFonts w:ascii="Times New Roman" w:eastAsia="宋体" w:hAnsi="Times New Roman" w:cs="Times New Roman" w:hint="eastAsia"/>
          <w:sz w:val="24"/>
          <w:szCs w:val="24"/>
        </w:rPr>
        <w:t>中合格品。</w:t>
      </w:r>
    </w:p>
    <w:p w:rsidR="002D3E6D" w:rsidRDefault="007275FB">
      <w:pPr>
        <w:spacing w:line="360" w:lineRule="auto"/>
        <w:ind w:firstLineChars="200" w:firstLine="482"/>
        <w:jc w:val="left"/>
        <w:rPr>
          <w:rFonts w:ascii="Times New Roman" w:eastAsia="宋体" w:hAnsi="Times New Roman" w:cs="Times New Roman"/>
          <w:sz w:val="24"/>
          <w:szCs w:val="24"/>
        </w:rPr>
      </w:pPr>
      <w:r>
        <w:rPr>
          <w:rFonts w:ascii="Times New Roman" w:eastAsia="宋体" w:hAnsi="Times New Roman" w:cs="Times New Roman"/>
          <w:b/>
          <w:sz w:val="24"/>
          <w:szCs w:val="24"/>
        </w:rPr>
        <w:t>说明</w:t>
      </w:r>
      <w:r>
        <w:rPr>
          <w:rFonts w:ascii="Times New Roman" w:eastAsia="宋体" w:hAnsi="Times New Roman" w:cs="Times New Roman" w:hint="eastAsia"/>
          <w:sz w:val="24"/>
          <w:szCs w:val="24"/>
        </w:rPr>
        <w:t>：优质的合成单体是得到高性能生物降解聚对苯二甲酸</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己二酸丁二酯</w:t>
      </w:r>
      <w:r>
        <w:rPr>
          <w:rFonts w:ascii="Times New Roman" w:eastAsia="宋体" w:hAnsi="Times New Roman" w:cs="Times New Roman" w:hint="eastAsia"/>
          <w:sz w:val="24"/>
          <w:szCs w:val="24"/>
        </w:rPr>
        <w:t>(PBAT)</w:t>
      </w:r>
      <w:r>
        <w:rPr>
          <w:rFonts w:ascii="Times New Roman" w:eastAsia="宋体" w:hAnsi="Times New Roman" w:cs="Times New Roman" w:hint="eastAsia"/>
          <w:sz w:val="24"/>
          <w:szCs w:val="24"/>
        </w:rPr>
        <w:t>的基础。</w:t>
      </w:r>
    </w:p>
    <w:p w:rsidR="002D3E6D" w:rsidRDefault="007275FB" w:rsidP="004718B8">
      <w:pPr>
        <w:spacing w:beforeLines="50" w:line="360" w:lineRule="auto"/>
        <w:rPr>
          <w:rFonts w:ascii="Times New Roman" w:hAnsi="Times New Roman"/>
          <w:b/>
          <w:sz w:val="24"/>
          <w:szCs w:val="24"/>
        </w:rPr>
      </w:pPr>
      <w:r>
        <w:rPr>
          <w:rFonts w:ascii="Times New Roman" w:hAnsi="Times New Roman"/>
          <w:b/>
          <w:sz w:val="24"/>
          <w:szCs w:val="24"/>
        </w:rPr>
        <w:t>5.2.1.</w:t>
      </w:r>
      <w:r>
        <w:rPr>
          <w:rFonts w:ascii="Times New Roman" w:hAnsi="Times New Roman" w:hint="eastAsia"/>
          <w:b/>
          <w:sz w:val="24"/>
          <w:szCs w:val="24"/>
        </w:rPr>
        <w:t>2</w:t>
      </w:r>
      <w:r>
        <w:rPr>
          <w:rFonts w:ascii="Times New Roman" w:hAnsi="宋体" w:hint="eastAsia"/>
          <w:b/>
          <w:sz w:val="24"/>
          <w:szCs w:val="24"/>
        </w:rPr>
        <w:t>工艺和设备</w:t>
      </w:r>
    </w:p>
    <w:p w:rsidR="002D3E6D" w:rsidRDefault="007275FB" w:rsidP="004718B8">
      <w:pPr>
        <w:spacing w:beforeLines="50" w:line="360" w:lineRule="auto"/>
        <w:ind w:firstLineChars="200" w:firstLine="480"/>
        <w:rPr>
          <w:rFonts w:ascii="Times New Roman" w:hAnsi="宋体"/>
          <w:sz w:val="24"/>
          <w:szCs w:val="24"/>
        </w:rPr>
      </w:pPr>
      <w:r>
        <w:rPr>
          <w:rFonts w:ascii="Times New Roman" w:hAnsi="宋体" w:hint="eastAsia"/>
          <w:sz w:val="24"/>
          <w:szCs w:val="24"/>
        </w:rPr>
        <w:t>（</w:t>
      </w:r>
      <w:r>
        <w:rPr>
          <w:rFonts w:ascii="Times New Roman" w:hAnsi="Times New Roman" w:hint="eastAsia"/>
          <w:sz w:val="24"/>
          <w:szCs w:val="24"/>
        </w:rPr>
        <w:t>1</w:t>
      </w:r>
      <w:r>
        <w:rPr>
          <w:rFonts w:ascii="Times New Roman" w:hAnsi="宋体" w:hint="eastAsia"/>
          <w:sz w:val="24"/>
          <w:szCs w:val="24"/>
        </w:rPr>
        <w:t>）应具备从配料、酯化、</w:t>
      </w:r>
      <w:r w:rsidR="004718B8">
        <w:rPr>
          <w:rFonts w:ascii="Times New Roman" w:hAnsi="宋体" w:hint="eastAsia"/>
          <w:sz w:val="24"/>
          <w:szCs w:val="24"/>
        </w:rPr>
        <w:t>聚合</w:t>
      </w:r>
      <w:r>
        <w:rPr>
          <w:rFonts w:ascii="Times New Roman" w:hAnsi="宋体" w:hint="eastAsia"/>
          <w:sz w:val="24"/>
          <w:szCs w:val="24"/>
        </w:rPr>
        <w:t>、到切粒和包装等环节的自动化无人值守的生产技术。应具备真空酯化、液下添加催化剂、水下模头切粒等工艺。</w:t>
      </w:r>
    </w:p>
    <w:p w:rsidR="002D3E6D" w:rsidRDefault="007275FB" w:rsidP="004718B8">
      <w:pPr>
        <w:spacing w:beforeLines="50" w:line="360" w:lineRule="auto"/>
        <w:ind w:firstLineChars="200" w:firstLine="482"/>
        <w:rPr>
          <w:rFonts w:ascii="Times New Roman" w:hAnsi="Times New Roman"/>
          <w:sz w:val="24"/>
          <w:szCs w:val="24"/>
        </w:rPr>
      </w:pPr>
      <w:r>
        <w:rPr>
          <w:rFonts w:ascii="Times New Roman" w:hAnsi="宋体" w:hint="eastAsia"/>
          <w:b/>
          <w:sz w:val="24"/>
          <w:szCs w:val="24"/>
        </w:rPr>
        <w:t>说明</w:t>
      </w:r>
      <w:r>
        <w:rPr>
          <w:rFonts w:ascii="Times New Roman" w:hAnsi="宋体" w:hint="eastAsia"/>
          <w:sz w:val="24"/>
          <w:szCs w:val="24"/>
        </w:rPr>
        <w:t>：</w:t>
      </w:r>
      <w:r>
        <w:rPr>
          <w:rFonts w:ascii="Times New Roman" w:hAnsi="Times New Roman" w:hint="eastAsia"/>
          <w:bCs/>
          <w:sz w:val="24"/>
          <w:szCs w:val="24"/>
        </w:rPr>
        <w:t>体现浙江制造标准的智能制造属性。</w:t>
      </w:r>
    </w:p>
    <w:p w:rsidR="002D3E6D" w:rsidRDefault="007275FB" w:rsidP="004718B8">
      <w:pPr>
        <w:spacing w:beforeLines="50"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）在具备气相管道旋风分离收集系统和</w:t>
      </w:r>
      <w:r>
        <w:rPr>
          <w:rFonts w:ascii="Times New Roman" w:hAnsi="Times New Roman" w:hint="eastAsia"/>
          <w:sz w:val="24"/>
          <w:szCs w:val="24"/>
        </w:rPr>
        <w:t>THF</w:t>
      </w:r>
      <w:r>
        <w:rPr>
          <w:rFonts w:ascii="Times New Roman" w:hAnsi="Times New Roman" w:hint="eastAsia"/>
          <w:sz w:val="24"/>
          <w:szCs w:val="24"/>
        </w:rPr>
        <w:t>回收装置。</w:t>
      </w:r>
    </w:p>
    <w:p w:rsidR="002D3E6D" w:rsidRDefault="007275FB" w:rsidP="004718B8">
      <w:pPr>
        <w:spacing w:beforeLines="50" w:line="360" w:lineRule="auto"/>
        <w:ind w:firstLineChars="200" w:firstLine="482"/>
        <w:rPr>
          <w:rFonts w:ascii="Times New Roman" w:hAnsi="Times New Roman"/>
          <w:sz w:val="24"/>
          <w:szCs w:val="24"/>
        </w:rPr>
      </w:pPr>
      <w:r>
        <w:rPr>
          <w:rFonts w:ascii="Times New Roman" w:hAnsi="Times New Roman"/>
          <w:b/>
          <w:sz w:val="24"/>
          <w:szCs w:val="24"/>
        </w:rPr>
        <w:t>说明</w:t>
      </w:r>
      <w:r>
        <w:rPr>
          <w:rFonts w:ascii="Times New Roman" w:hAnsi="Times New Roman" w:hint="eastAsia"/>
          <w:b/>
          <w:sz w:val="24"/>
          <w:szCs w:val="24"/>
        </w:rPr>
        <w:t>：</w:t>
      </w:r>
      <w:r>
        <w:rPr>
          <w:rFonts w:ascii="Times New Roman" w:hAnsi="Times New Roman" w:hint="eastAsia"/>
          <w:bCs/>
          <w:sz w:val="24"/>
          <w:szCs w:val="24"/>
        </w:rPr>
        <w:t>体现浙江制造标准的绿色制造属性。</w:t>
      </w:r>
    </w:p>
    <w:p w:rsidR="002D3E6D" w:rsidRDefault="007275FB" w:rsidP="004718B8">
      <w:pPr>
        <w:spacing w:beforeLines="50" w:line="360" w:lineRule="auto"/>
        <w:rPr>
          <w:rFonts w:ascii="Times New Roman" w:hAnsi="Times New Roman"/>
          <w:sz w:val="24"/>
          <w:szCs w:val="24"/>
        </w:rPr>
      </w:pPr>
      <w:r>
        <w:rPr>
          <w:rFonts w:ascii="Times New Roman" w:hAnsi="Times New Roman"/>
          <w:b/>
          <w:sz w:val="24"/>
          <w:szCs w:val="24"/>
        </w:rPr>
        <w:t xml:space="preserve">5.2.1.4  </w:t>
      </w:r>
      <w:r>
        <w:rPr>
          <w:rFonts w:ascii="Times New Roman" w:hAnsi="宋体" w:hint="eastAsia"/>
          <w:b/>
          <w:sz w:val="24"/>
          <w:szCs w:val="24"/>
        </w:rPr>
        <w:t>检验检测</w:t>
      </w:r>
    </w:p>
    <w:p w:rsidR="002D3E6D" w:rsidRDefault="007275FB">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）应配备激光粒度仪、气相色谱仪、色差计、熔体流动速率测定仪、差示扫描量热仪等检测设备。</w:t>
      </w:r>
    </w:p>
    <w:p w:rsidR="002D3E6D" w:rsidRDefault="007275FB">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）应能开展出厂检验，并具备原料粒度、色值和产品密度、熔点、熔体质量流动速率、羟基含量、含水率和色值等检测能力。</w:t>
      </w:r>
    </w:p>
    <w:p w:rsidR="002D3E6D" w:rsidRDefault="007275FB">
      <w:pPr>
        <w:spacing w:line="360" w:lineRule="auto"/>
        <w:ind w:firstLineChars="200" w:firstLine="482"/>
        <w:jc w:val="left"/>
        <w:rPr>
          <w:rFonts w:ascii="Times New Roman" w:eastAsia="宋体" w:hAnsi="Times New Roman" w:cs="Times New Roman"/>
          <w:sz w:val="24"/>
          <w:szCs w:val="24"/>
        </w:rPr>
      </w:pPr>
      <w:r>
        <w:rPr>
          <w:rFonts w:ascii="Times New Roman" w:hAnsi="Times New Roman" w:cs="Times New Roman"/>
          <w:b/>
          <w:sz w:val="24"/>
          <w:szCs w:val="24"/>
        </w:rPr>
        <w:t>说明</w:t>
      </w:r>
      <w:r>
        <w:rPr>
          <w:rFonts w:ascii="Times New Roman" w:hAnsi="Times New Roman" w:cs="Times New Roman"/>
          <w:sz w:val="24"/>
          <w:szCs w:val="24"/>
        </w:rPr>
        <w:t>：</w:t>
      </w:r>
      <w:r>
        <w:rPr>
          <w:rFonts w:ascii="Times New Roman" w:eastAsia="宋体" w:hAnsi="Times New Roman" w:cs="Times New Roman"/>
          <w:sz w:val="24"/>
          <w:szCs w:val="24"/>
        </w:rPr>
        <w:t>提出了检验检测要求，有利于提升企业产品的品控。</w:t>
      </w:r>
    </w:p>
    <w:p w:rsidR="002D3E6D" w:rsidRDefault="007275FB" w:rsidP="004718B8">
      <w:pPr>
        <w:spacing w:beforeLines="50" w:line="360" w:lineRule="auto"/>
        <w:rPr>
          <w:rFonts w:ascii="Times New Roman" w:hAnsi="Times New Roman"/>
          <w:b/>
          <w:sz w:val="24"/>
          <w:szCs w:val="24"/>
        </w:rPr>
      </w:pPr>
      <w:r>
        <w:rPr>
          <w:rFonts w:ascii="Times New Roman" w:hAnsi="Times New Roman"/>
          <w:b/>
          <w:sz w:val="24"/>
          <w:szCs w:val="24"/>
        </w:rPr>
        <w:t xml:space="preserve">5.2.2 </w:t>
      </w:r>
      <w:r>
        <w:rPr>
          <w:rFonts w:ascii="Times New Roman" w:hAnsi="宋体" w:hint="eastAsia"/>
          <w:b/>
          <w:sz w:val="24"/>
          <w:szCs w:val="24"/>
        </w:rPr>
        <w:t>质量承诺</w:t>
      </w:r>
    </w:p>
    <w:p w:rsidR="002D3E6D" w:rsidRDefault="007275FB">
      <w:pPr>
        <w:spacing w:line="360" w:lineRule="auto"/>
        <w:ind w:firstLineChars="200" w:firstLine="480"/>
        <w:rPr>
          <w:rFonts w:ascii="Times New Roman" w:eastAsia="宋体" w:hAnsi="宋体" w:cs="Calibri"/>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宋体" w:cs="Calibri" w:hint="eastAsia"/>
          <w:sz w:val="24"/>
          <w:szCs w:val="24"/>
        </w:rPr>
        <w:t>在正常的运输和贮存条件下，产品自交付之日起</w:t>
      </w:r>
      <w:r>
        <w:rPr>
          <w:rFonts w:ascii="Times New Roman" w:eastAsia="宋体" w:hAnsi="宋体" w:cs="Calibri" w:hint="eastAsia"/>
          <w:sz w:val="24"/>
          <w:szCs w:val="24"/>
        </w:rPr>
        <w:t xml:space="preserve"> 1 </w:t>
      </w:r>
      <w:r>
        <w:rPr>
          <w:rFonts w:ascii="Times New Roman" w:eastAsia="宋体" w:hAnsi="宋体" w:cs="Calibri" w:hint="eastAsia"/>
          <w:sz w:val="24"/>
          <w:szCs w:val="24"/>
        </w:rPr>
        <w:t>个月内出现质量问题时，制造商应提供免费更换服务。</w:t>
      </w:r>
    </w:p>
    <w:p w:rsidR="002D3E6D" w:rsidRDefault="007275FB">
      <w:pPr>
        <w:spacing w:line="360" w:lineRule="auto"/>
        <w:ind w:firstLineChars="200" w:firstLine="480"/>
        <w:rPr>
          <w:rFonts w:ascii="Times New Roman" w:eastAsia="宋体" w:hAnsi="Times New Roman" w:cs="Calibri"/>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宋体" w:cs="Calibri" w:hint="eastAsia"/>
          <w:sz w:val="24"/>
          <w:szCs w:val="24"/>
        </w:rPr>
        <w:t>客户对产品质量有诉求时，制造商应在</w:t>
      </w:r>
      <w:r>
        <w:rPr>
          <w:rFonts w:ascii="Times New Roman" w:eastAsia="宋体" w:hAnsi="宋体" w:cs="Calibri" w:hint="eastAsia"/>
          <w:sz w:val="24"/>
          <w:szCs w:val="24"/>
        </w:rPr>
        <w:t xml:space="preserve"> 24 </w:t>
      </w:r>
      <w:r>
        <w:rPr>
          <w:rFonts w:ascii="Times New Roman" w:eastAsia="宋体" w:hAnsi="宋体" w:cs="Calibri" w:hint="eastAsia"/>
          <w:sz w:val="24"/>
          <w:szCs w:val="24"/>
        </w:rPr>
        <w:t>小时内响应，</w:t>
      </w:r>
      <w:r>
        <w:rPr>
          <w:rFonts w:ascii="Times New Roman" w:eastAsia="宋体" w:hAnsi="宋体" w:cs="Calibri" w:hint="eastAsia"/>
          <w:sz w:val="24"/>
          <w:szCs w:val="24"/>
        </w:rPr>
        <w:t xml:space="preserve">48 </w:t>
      </w:r>
      <w:r>
        <w:rPr>
          <w:rFonts w:ascii="Times New Roman" w:eastAsia="宋体" w:hAnsi="宋体" w:cs="Calibri" w:hint="eastAsia"/>
          <w:sz w:val="24"/>
          <w:szCs w:val="24"/>
        </w:rPr>
        <w:t>小时内给出解决方案。</w:t>
      </w:r>
    </w:p>
    <w:p w:rsidR="002D3E6D" w:rsidRDefault="007275FB">
      <w:pPr>
        <w:spacing w:line="360" w:lineRule="auto"/>
        <w:ind w:firstLineChars="200" w:firstLine="482"/>
        <w:rPr>
          <w:rFonts w:ascii="Times New Roman" w:eastAsia="宋体" w:hAnsi="Times New Roman" w:cs="Calibri"/>
          <w:color w:val="323232"/>
          <w:sz w:val="24"/>
          <w:szCs w:val="24"/>
        </w:rPr>
      </w:pPr>
      <w:r>
        <w:rPr>
          <w:rFonts w:ascii="Times New Roman" w:eastAsia="宋体" w:hAnsi="宋体" w:cs="Calibri" w:hint="eastAsia"/>
          <w:b/>
          <w:sz w:val="24"/>
          <w:szCs w:val="24"/>
        </w:rPr>
        <w:t>说明</w:t>
      </w:r>
      <w:r>
        <w:rPr>
          <w:rFonts w:ascii="Times New Roman" w:eastAsia="宋体" w:hAnsi="宋体" w:cs="Calibri" w:hint="eastAsia"/>
          <w:sz w:val="24"/>
          <w:szCs w:val="24"/>
        </w:rPr>
        <w:t>：在售后服务的行业惯例基础上，结合产品实际情况，在上述方面提出了更高的售后要求，体现了</w:t>
      </w:r>
      <w:r>
        <w:rPr>
          <w:rFonts w:ascii="Times New Roman" w:eastAsia="宋体" w:hAnsi="Times New Roman" w:cs="Calibri" w:hint="eastAsia"/>
          <w:sz w:val="24"/>
          <w:szCs w:val="24"/>
        </w:rPr>
        <w:t>“</w:t>
      </w:r>
      <w:r>
        <w:rPr>
          <w:rFonts w:ascii="Times New Roman" w:eastAsia="宋体" w:hAnsi="宋体" w:cs="Calibri" w:hint="eastAsia"/>
          <w:sz w:val="24"/>
          <w:szCs w:val="24"/>
        </w:rPr>
        <w:t>精诚服务</w:t>
      </w:r>
      <w:r>
        <w:rPr>
          <w:rFonts w:ascii="Times New Roman" w:eastAsia="宋体" w:hAnsi="Times New Roman" w:cs="Calibri" w:hint="eastAsia"/>
          <w:sz w:val="24"/>
          <w:szCs w:val="24"/>
        </w:rPr>
        <w:t>”</w:t>
      </w:r>
      <w:r>
        <w:rPr>
          <w:rFonts w:ascii="Times New Roman" w:eastAsia="宋体" w:hAnsi="宋体" w:cs="Calibri" w:hint="eastAsia"/>
          <w:sz w:val="24"/>
          <w:szCs w:val="24"/>
        </w:rPr>
        <w:t>的要求</w:t>
      </w:r>
      <w:r>
        <w:rPr>
          <w:rFonts w:ascii="Times New Roman" w:eastAsia="宋体" w:hAnsi="宋体" w:cs="Calibri" w:hint="eastAsia"/>
          <w:color w:val="323232"/>
          <w:sz w:val="24"/>
          <w:szCs w:val="24"/>
        </w:rPr>
        <w:t>。</w:t>
      </w:r>
    </w:p>
    <w:p w:rsidR="002D3E6D" w:rsidRDefault="007275FB" w:rsidP="004718B8">
      <w:pPr>
        <w:spacing w:beforeLines="50" w:line="360" w:lineRule="auto"/>
        <w:rPr>
          <w:rFonts w:ascii="Times New Roman" w:hAnsi="Times New Roman"/>
          <w:b/>
          <w:sz w:val="24"/>
          <w:szCs w:val="24"/>
        </w:rPr>
      </w:pPr>
      <w:r>
        <w:rPr>
          <w:rFonts w:ascii="Times New Roman" w:hAnsi="Times New Roman"/>
          <w:b/>
          <w:sz w:val="24"/>
          <w:szCs w:val="24"/>
        </w:rPr>
        <w:lastRenderedPageBreak/>
        <w:t xml:space="preserve">5.3 </w:t>
      </w:r>
      <w:r>
        <w:rPr>
          <w:rFonts w:ascii="Times New Roman" w:hAnsi="宋体" w:hint="eastAsia"/>
          <w:b/>
          <w:sz w:val="24"/>
          <w:szCs w:val="24"/>
        </w:rPr>
        <w:t>标准中能体现</w:t>
      </w:r>
      <w:r>
        <w:rPr>
          <w:rFonts w:ascii="Times New Roman" w:hAnsi="Times New Roman" w:hint="eastAsia"/>
          <w:b/>
          <w:sz w:val="24"/>
          <w:szCs w:val="24"/>
        </w:rPr>
        <w:t>“</w:t>
      </w:r>
      <w:r>
        <w:rPr>
          <w:rFonts w:ascii="Times New Roman" w:hAnsi="宋体" w:hint="eastAsia"/>
          <w:b/>
          <w:sz w:val="24"/>
          <w:szCs w:val="24"/>
        </w:rPr>
        <w:t>绿色制造</w:t>
      </w:r>
      <w:r>
        <w:rPr>
          <w:rFonts w:ascii="Times New Roman" w:hAnsi="Times New Roman" w:hint="eastAsia"/>
          <w:b/>
          <w:sz w:val="24"/>
          <w:szCs w:val="24"/>
        </w:rPr>
        <w:t>”</w:t>
      </w:r>
      <w:r>
        <w:rPr>
          <w:rFonts w:ascii="Times New Roman" w:hAnsi="宋体" w:hint="eastAsia"/>
          <w:b/>
          <w:sz w:val="24"/>
          <w:szCs w:val="24"/>
        </w:rPr>
        <w:t>、</w:t>
      </w:r>
      <w:r>
        <w:rPr>
          <w:rFonts w:ascii="Times New Roman" w:hAnsi="Times New Roman" w:hint="eastAsia"/>
          <w:b/>
          <w:sz w:val="24"/>
          <w:szCs w:val="24"/>
        </w:rPr>
        <w:t>“</w:t>
      </w:r>
      <w:r>
        <w:rPr>
          <w:rFonts w:ascii="Times New Roman" w:hAnsi="宋体" w:hint="eastAsia"/>
          <w:b/>
          <w:sz w:val="24"/>
          <w:szCs w:val="24"/>
        </w:rPr>
        <w:t>智能制造</w:t>
      </w:r>
      <w:r>
        <w:rPr>
          <w:rFonts w:ascii="Times New Roman" w:hAnsi="Times New Roman" w:hint="eastAsia"/>
          <w:b/>
          <w:sz w:val="24"/>
          <w:szCs w:val="24"/>
        </w:rPr>
        <w:t>”</w:t>
      </w:r>
      <w:r>
        <w:rPr>
          <w:rFonts w:ascii="Times New Roman" w:hAnsi="宋体" w:hint="eastAsia"/>
          <w:b/>
          <w:sz w:val="24"/>
          <w:szCs w:val="24"/>
        </w:rPr>
        <w:t>先进性的内容说明。</w:t>
      </w:r>
    </w:p>
    <w:p w:rsidR="002D3E6D" w:rsidRDefault="007275FB">
      <w:pPr>
        <w:spacing w:line="360" w:lineRule="auto"/>
        <w:ind w:firstLineChars="200" w:firstLine="480"/>
        <w:rPr>
          <w:rFonts w:ascii="Times New Roman" w:hAnsi="Times New Roman"/>
          <w:sz w:val="24"/>
          <w:szCs w:val="24"/>
        </w:rPr>
      </w:pPr>
      <w:r>
        <w:rPr>
          <w:rFonts w:ascii="Times New Roman" w:hAnsi="Times New Roman" w:hint="eastAsia"/>
          <w:sz w:val="24"/>
          <w:szCs w:val="24"/>
        </w:rPr>
        <w:t>应具备从配料、酯化、</w:t>
      </w:r>
      <w:r w:rsidR="004718B8">
        <w:rPr>
          <w:rFonts w:ascii="Times New Roman" w:hAnsi="Times New Roman" w:hint="eastAsia"/>
          <w:sz w:val="24"/>
          <w:szCs w:val="24"/>
        </w:rPr>
        <w:t>聚合</w:t>
      </w:r>
      <w:r>
        <w:rPr>
          <w:rFonts w:ascii="Times New Roman" w:hAnsi="Times New Roman" w:hint="eastAsia"/>
          <w:sz w:val="24"/>
          <w:szCs w:val="24"/>
        </w:rPr>
        <w:t>、到切粒和包装等环节的自动化无人值守的生产技术。应具备真空酯化、液下添加催化剂、水下模头切粒等工艺。在具备气相管道旋风分离收集系统和</w:t>
      </w:r>
      <w:r>
        <w:rPr>
          <w:rFonts w:ascii="Times New Roman" w:hAnsi="Times New Roman" w:hint="eastAsia"/>
          <w:sz w:val="24"/>
          <w:szCs w:val="24"/>
        </w:rPr>
        <w:t>THF</w:t>
      </w:r>
      <w:r>
        <w:rPr>
          <w:rFonts w:ascii="Times New Roman" w:hAnsi="Times New Roman" w:hint="eastAsia"/>
          <w:sz w:val="24"/>
          <w:szCs w:val="24"/>
        </w:rPr>
        <w:t>回收装置。</w:t>
      </w:r>
    </w:p>
    <w:p w:rsidR="002D3E6D" w:rsidRDefault="007275FB">
      <w:pPr>
        <w:spacing w:line="360" w:lineRule="auto"/>
        <w:ind w:firstLineChars="200" w:firstLine="480"/>
        <w:rPr>
          <w:rFonts w:ascii="Times New Roman" w:hAnsi="Times New Roman"/>
          <w:sz w:val="24"/>
          <w:szCs w:val="24"/>
        </w:rPr>
      </w:pPr>
      <w:r>
        <w:rPr>
          <w:rFonts w:ascii="Times New Roman" w:hAnsi="Times New Roman" w:hint="eastAsia"/>
          <w:sz w:val="24"/>
          <w:szCs w:val="24"/>
        </w:rPr>
        <w:t>标准制订对象是可生物降解产品，产品本身也体现绿色制造。</w:t>
      </w:r>
    </w:p>
    <w:p w:rsidR="002D3E6D" w:rsidRDefault="007275FB">
      <w:pPr>
        <w:spacing w:line="360" w:lineRule="auto"/>
        <w:rPr>
          <w:rFonts w:ascii="Times New Roman" w:eastAsia="宋体"/>
          <w:b/>
          <w:sz w:val="24"/>
          <w:szCs w:val="24"/>
        </w:rPr>
      </w:pPr>
      <w:r>
        <w:rPr>
          <w:rFonts w:ascii="Times New Roman" w:eastAsia="宋体"/>
          <w:b/>
          <w:sz w:val="24"/>
          <w:szCs w:val="24"/>
        </w:rPr>
        <w:t xml:space="preserve">6 </w:t>
      </w:r>
      <w:r>
        <w:rPr>
          <w:rFonts w:ascii="Times New Roman" w:eastAsia="宋体" w:hAnsi="宋体" w:hint="eastAsia"/>
          <w:b/>
          <w:sz w:val="24"/>
          <w:szCs w:val="24"/>
        </w:rPr>
        <w:t>与现行相关法律、法规、规章及相关标准的协调性</w:t>
      </w:r>
    </w:p>
    <w:p w:rsidR="002D3E6D" w:rsidRDefault="007275FB">
      <w:pPr>
        <w:spacing w:line="360" w:lineRule="auto"/>
        <w:rPr>
          <w:rFonts w:ascii="Times New Roman" w:hAnsi="Times New Roman"/>
          <w:b/>
          <w:sz w:val="24"/>
          <w:szCs w:val="24"/>
        </w:rPr>
      </w:pPr>
      <w:r>
        <w:rPr>
          <w:rFonts w:ascii="Times New Roman" w:hAnsi="Times New Roman"/>
          <w:b/>
          <w:kern w:val="0"/>
          <w:sz w:val="24"/>
          <w:szCs w:val="24"/>
        </w:rPr>
        <w:t xml:space="preserve">6.1 </w:t>
      </w:r>
      <w:r>
        <w:rPr>
          <w:rFonts w:ascii="Times New Roman" w:hAnsi="宋体" w:hint="eastAsia"/>
          <w:b/>
          <w:sz w:val="24"/>
          <w:szCs w:val="24"/>
        </w:rPr>
        <w:t>目前国内主要执行的标准有：</w:t>
      </w:r>
    </w:p>
    <w:p w:rsidR="002D3E6D" w:rsidRDefault="007275FB">
      <w:pPr>
        <w:spacing w:line="360" w:lineRule="auto"/>
        <w:ind w:firstLineChars="200" w:firstLine="480"/>
        <w:rPr>
          <w:rFonts w:ascii="Times New Roman" w:hAnsi="Times New Roman" w:cs="Times New Roman"/>
          <w:b/>
          <w:sz w:val="24"/>
          <w:szCs w:val="24"/>
        </w:rPr>
      </w:pPr>
      <w:r>
        <w:rPr>
          <w:rFonts w:ascii="Times New Roman" w:hAnsi="Times New Roman" w:cs="Times New Roman"/>
          <w:sz w:val="24"/>
          <w:szCs w:val="24"/>
        </w:rPr>
        <w:t>目前国内主要执行的标准是</w:t>
      </w:r>
      <w:r>
        <w:rPr>
          <w:rFonts w:ascii="Times New Roman" w:hAnsi="Times New Roman" w:cs="Times New Roman" w:hint="eastAsia"/>
          <w:sz w:val="24"/>
          <w:szCs w:val="24"/>
        </w:rPr>
        <w:t>GB/T 32366-2015</w:t>
      </w:r>
      <w:r>
        <w:rPr>
          <w:rFonts w:ascii="Times New Roman" w:hAnsi="Times New Roman" w:cs="Times New Roman" w:hint="eastAsia"/>
          <w:sz w:val="24"/>
          <w:szCs w:val="24"/>
        </w:rPr>
        <w:t>《生物降解聚对苯二甲酸</w:t>
      </w:r>
      <w:r>
        <w:rPr>
          <w:rFonts w:ascii="Times New Roman" w:hAnsi="Times New Roman" w:cs="Times New Roman" w:hint="eastAsia"/>
          <w:sz w:val="24"/>
          <w:szCs w:val="24"/>
        </w:rPr>
        <w:t>-</w:t>
      </w:r>
      <w:r>
        <w:rPr>
          <w:rFonts w:ascii="Times New Roman" w:hAnsi="Times New Roman" w:cs="Times New Roman" w:hint="eastAsia"/>
          <w:sz w:val="24"/>
          <w:szCs w:val="24"/>
        </w:rPr>
        <w:t>己二酸丁二酯</w:t>
      </w:r>
      <w:r>
        <w:rPr>
          <w:rFonts w:ascii="Times New Roman" w:hAnsi="Times New Roman" w:cs="Times New Roman" w:hint="eastAsia"/>
          <w:sz w:val="24"/>
          <w:szCs w:val="24"/>
        </w:rPr>
        <w:t>(PBAT)</w:t>
      </w:r>
      <w:r>
        <w:rPr>
          <w:rFonts w:ascii="Times New Roman" w:hAnsi="Times New Roman" w:cs="Times New Roman"/>
          <w:sz w:val="24"/>
          <w:szCs w:val="24"/>
        </w:rPr>
        <w:t>》。本标准所有指标不低于</w:t>
      </w:r>
      <w:r>
        <w:rPr>
          <w:rFonts w:ascii="Times New Roman" w:hAnsi="Times New Roman" w:hint="eastAsia"/>
          <w:sz w:val="24"/>
          <w:szCs w:val="24"/>
        </w:rPr>
        <w:t>GB/T 32366-2015</w:t>
      </w:r>
      <w:r>
        <w:rPr>
          <w:rFonts w:ascii="Times New Roman" w:hAnsi="Times New Roman" w:hint="eastAsia"/>
          <w:sz w:val="24"/>
          <w:szCs w:val="24"/>
        </w:rPr>
        <w:t>《生物降解聚对苯二甲酸</w:t>
      </w:r>
      <w:r>
        <w:rPr>
          <w:rFonts w:ascii="Times New Roman" w:hAnsi="Times New Roman" w:hint="eastAsia"/>
          <w:sz w:val="24"/>
          <w:szCs w:val="24"/>
        </w:rPr>
        <w:t>-</w:t>
      </w:r>
      <w:r>
        <w:rPr>
          <w:rFonts w:ascii="Times New Roman" w:hAnsi="Times New Roman" w:hint="eastAsia"/>
          <w:sz w:val="24"/>
          <w:szCs w:val="24"/>
        </w:rPr>
        <w:t>己二酸丁二酯</w:t>
      </w:r>
      <w:r>
        <w:rPr>
          <w:rFonts w:ascii="Times New Roman" w:hAnsi="Times New Roman" w:hint="eastAsia"/>
          <w:sz w:val="24"/>
          <w:szCs w:val="24"/>
        </w:rPr>
        <w:t>(PBAT)</w:t>
      </w:r>
      <w:r>
        <w:rPr>
          <w:rFonts w:ascii="Times New Roman" w:hAnsi="Times New Roman" w:cs="Times New Roman"/>
          <w:sz w:val="24"/>
          <w:szCs w:val="24"/>
        </w:rPr>
        <w:t>，并在部分指标上高于</w:t>
      </w:r>
      <w:r>
        <w:rPr>
          <w:rFonts w:ascii="Times New Roman" w:hAnsi="Times New Roman" w:hint="eastAsia"/>
          <w:sz w:val="24"/>
          <w:szCs w:val="24"/>
        </w:rPr>
        <w:t>GB/T 32366-2015</w:t>
      </w:r>
      <w:r>
        <w:rPr>
          <w:rFonts w:ascii="Times New Roman" w:hAnsi="Times New Roman" w:hint="eastAsia"/>
          <w:sz w:val="24"/>
          <w:szCs w:val="24"/>
        </w:rPr>
        <w:t>《生物降解聚对苯二甲酸</w:t>
      </w:r>
      <w:r>
        <w:rPr>
          <w:rFonts w:ascii="Times New Roman" w:hAnsi="Times New Roman" w:hint="eastAsia"/>
          <w:sz w:val="24"/>
          <w:szCs w:val="24"/>
        </w:rPr>
        <w:t>-</w:t>
      </w:r>
      <w:r>
        <w:rPr>
          <w:rFonts w:ascii="Times New Roman" w:hAnsi="Times New Roman" w:hint="eastAsia"/>
          <w:sz w:val="24"/>
          <w:szCs w:val="24"/>
        </w:rPr>
        <w:t>己二酸丁二酯</w:t>
      </w:r>
      <w:r>
        <w:rPr>
          <w:rFonts w:ascii="Times New Roman" w:hAnsi="Times New Roman" w:hint="eastAsia"/>
          <w:sz w:val="24"/>
          <w:szCs w:val="24"/>
        </w:rPr>
        <w:t>(PBAT)</w:t>
      </w:r>
      <w:r>
        <w:rPr>
          <w:rFonts w:ascii="Times New Roman" w:hAnsi="Times New Roman" w:hint="eastAsia"/>
          <w:sz w:val="24"/>
          <w:szCs w:val="24"/>
        </w:rPr>
        <w:t>，并新增结晶度指标</w:t>
      </w:r>
      <w:r>
        <w:rPr>
          <w:rFonts w:ascii="Times New Roman" w:hAnsi="Times New Roman" w:cs="Times New Roman"/>
          <w:sz w:val="24"/>
          <w:szCs w:val="24"/>
        </w:rPr>
        <w:t>。</w:t>
      </w:r>
    </w:p>
    <w:p w:rsidR="002D3E6D" w:rsidRDefault="007275FB">
      <w:pPr>
        <w:spacing w:line="360" w:lineRule="auto"/>
        <w:rPr>
          <w:rFonts w:ascii="Times New Roman" w:hAnsi="Times New Roman"/>
          <w:b/>
          <w:sz w:val="24"/>
          <w:szCs w:val="24"/>
        </w:rPr>
      </w:pPr>
      <w:r>
        <w:rPr>
          <w:rFonts w:ascii="Times New Roman" w:hAnsi="Times New Roman"/>
          <w:b/>
          <w:sz w:val="24"/>
          <w:szCs w:val="24"/>
        </w:rPr>
        <w:t xml:space="preserve">6.2 </w:t>
      </w:r>
      <w:r>
        <w:rPr>
          <w:rFonts w:ascii="Times New Roman" w:hAnsi="宋体" w:hint="eastAsia"/>
          <w:b/>
          <w:sz w:val="24"/>
          <w:szCs w:val="24"/>
        </w:rPr>
        <w:t>本标准与相关法律、法规、规章、强制性标准相冲突情况。</w:t>
      </w:r>
    </w:p>
    <w:p w:rsidR="002D3E6D" w:rsidRDefault="007275FB">
      <w:pPr>
        <w:spacing w:line="360" w:lineRule="auto"/>
        <w:ind w:firstLineChars="200" w:firstLine="480"/>
        <w:rPr>
          <w:rFonts w:ascii="Times New Roman" w:hAnsi="Times New Roman"/>
          <w:sz w:val="24"/>
          <w:szCs w:val="24"/>
        </w:rPr>
      </w:pPr>
      <w:r>
        <w:rPr>
          <w:rFonts w:ascii="Times New Roman" w:hAnsi="宋体" w:hint="eastAsia"/>
          <w:sz w:val="24"/>
          <w:szCs w:val="24"/>
        </w:rPr>
        <w:t>不存在与相关法律、法规、规章、强制性标准相冲突的情况。</w:t>
      </w:r>
    </w:p>
    <w:p w:rsidR="002D3E6D" w:rsidRDefault="007275FB">
      <w:pPr>
        <w:spacing w:line="360" w:lineRule="auto"/>
        <w:rPr>
          <w:rFonts w:ascii="Times New Roman" w:hAnsi="Times New Roman"/>
          <w:b/>
          <w:sz w:val="24"/>
          <w:szCs w:val="24"/>
        </w:rPr>
      </w:pPr>
      <w:r>
        <w:rPr>
          <w:rFonts w:ascii="Times New Roman" w:hAnsi="Times New Roman"/>
          <w:b/>
          <w:kern w:val="0"/>
          <w:sz w:val="24"/>
          <w:szCs w:val="24"/>
        </w:rPr>
        <w:t>6.3</w:t>
      </w:r>
      <w:r>
        <w:rPr>
          <w:rFonts w:ascii="Times New Roman" w:hAnsi="Times New Roman"/>
          <w:b/>
          <w:sz w:val="24"/>
          <w:szCs w:val="24"/>
        </w:rPr>
        <w:t xml:space="preserve"> </w:t>
      </w:r>
      <w:r>
        <w:rPr>
          <w:rFonts w:ascii="Times New Roman" w:hAnsi="宋体" w:hint="eastAsia"/>
          <w:b/>
          <w:sz w:val="24"/>
          <w:szCs w:val="24"/>
        </w:rPr>
        <w:t>本标准引用了以下文件：</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t>GB/T 601</w:t>
      </w:r>
      <w:r>
        <w:rPr>
          <w:rFonts w:ascii="Times New Roman" w:eastAsiaTheme="minorEastAsia" w:hint="eastAsia"/>
          <w:kern w:val="2"/>
          <w:sz w:val="24"/>
          <w:szCs w:val="24"/>
        </w:rPr>
        <w:t>-</w:t>
      </w:r>
      <w:r w:rsidRPr="00717972">
        <w:rPr>
          <w:rFonts w:ascii="Times New Roman" w:eastAsiaTheme="minorEastAsia" w:hint="eastAsia"/>
          <w:kern w:val="2"/>
          <w:sz w:val="24"/>
          <w:szCs w:val="24"/>
        </w:rPr>
        <w:t xml:space="preserve">2016  </w:t>
      </w:r>
      <w:r w:rsidRPr="00717972">
        <w:rPr>
          <w:rFonts w:ascii="Times New Roman" w:eastAsiaTheme="minorEastAsia" w:hint="eastAsia"/>
          <w:kern w:val="2"/>
          <w:sz w:val="24"/>
          <w:szCs w:val="24"/>
        </w:rPr>
        <w:t>化学试剂</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标准滴定溶液的配置</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t>GB/T 1033.1</w:t>
      </w:r>
      <w:r>
        <w:rPr>
          <w:rFonts w:ascii="Times New Roman" w:eastAsiaTheme="minorEastAsia" w:hint="eastAsia"/>
          <w:kern w:val="2"/>
          <w:sz w:val="24"/>
          <w:szCs w:val="24"/>
        </w:rPr>
        <w:t>-</w:t>
      </w:r>
      <w:r w:rsidRPr="00717972">
        <w:rPr>
          <w:rFonts w:ascii="Times New Roman" w:eastAsiaTheme="minorEastAsia" w:hint="eastAsia"/>
          <w:kern w:val="2"/>
          <w:sz w:val="24"/>
          <w:szCs w:val="24"/>
        </w:rPr>
        <w:t xml:space="preserve">2008  </w:t>
      </w:r>
      <w:r w:rsidRPr="00717972">
        <w:rPr>
          <w:rFonts w:ascii="Times New Roman" w:eastAsiaTheme="minorEastAsia" w:hint="eastAsia"/>
          <w:kern w:val="2"/>
          <w:sz w:val="24"/>
          <w:szCs w:val="24"/>
        </w:rPr>
        <w:t>塑料</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非泡沫塑料密度的测定</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第</w:t>
      </w:r>
      <w:r w:rsidRPr="00717972">
        <w:rPr>
          <w:rFonts w:ascii="Times New Roman" w:eastAsiaTheme="minorEastAsia" w:hint="eastAsia"/>
          <w:kern w:val="2"/>
          <w:sz w:val="24"/>
          <w:szCs w:val="24"/>
        </w:rPr>
        <w:t>1</w:t>
      </w:r>
      <w:r w:rsidRPr="00717972">
        <w:rPr>
          <w:rFonts w:ascii="Times New Roman" w:eastAsiaTheme="minorEastAsia" w:hint="eastAsia"/>
          <w:kern w:val="2"/>
          <w:sz w:val="24"/>
          <w:szCs w:val="24"/>
        </w:rPr>
        <w:t>部分：浸渍法、液体比重瓶法和滴定法（</w:t>
      </w:r>
      <w:r w:rsidRPr="00717972">
        <w:rPr>
          <w:rFonts w:ascii="Times New Roman" w:eastAsiaTheme="minorEastAsia" w:hint="eastAsia"/>
          <w:kern w:val="2"/>
          <w:sz w:val="24"/>
          <w:szCs w:val="24"/>
        </w:rPr>
        <w:t>ISO 1183-1:2004,IDT</w:t>
      </w:r>
      <w:r w:rsidRPr="00717972">
        <w:rPr>
          <w:rFonts w:ascii="Times New Roman" w:eastAsiaTheme="minorEastAsia" w:hint="eastAsia"/>
          <w:kern w:val="2"/>
          <w:sz w:val="24"/>
          <w:szCs w:val="24"/>
        </w:rPr>
        <w:t>）</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t>GB/T 1040.2</w:t>
      </w:r>
      <w:r>
        <w:rPr>
          <w:rFonts w:ascii="Times New Roman" w:eastAsiaTheme="minorEastAsia" w:hint="eastAsia"/>
          <w:kern w:val="2"/>
          <w:sz w:val="24"/>
          <w:szCs w:val="24"/>
        </w:rPr>
        <w:t>-</w:t>
      </w:r>
      <w:r w:rsidRPr="00717972">
        <w:rPr>
          <w:rFonts w:ascii="Times New Roman" w:eastAsiaTheme="minorEastAsia" w:hint="eastAsia"/>
          <w:kern w:val="2"/>
          <w:sz w:val="24"/>
          <w:szCs w:val="24"/>
        </w:rPr>
        <w:t xml:space="preserve">2022  </w:t>
      </w:r>
      <w:r w:rsidRPr="00717972">
        <w:rPr>
          <w:rFonts w:ascii="Times New Roman" w:eastAsiaTheme="minorEastAsia" w:hint="eastAsia"/>
          <w:kern w:val="2"/>
          <w:sz w:val="24"/>
          <w:szCs w:val="24"/>
        </w:rPr>
        <w:t>塑料</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拉伸性能的测定</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第</w:t>
      </w:r>
      <w:r w:rsidRPr="00717972">
        <w:rPr>
          <w:rFonts w:ascii="Times New Roman" w:eastAsiaTheme="minorEastAsia" w:hint="eastAsia"/>
          <w:kern w:val="2"/>
          <w:sz w:val="24"/>
          <w:szCs w:val="24"/>
        </w:rPr>
        <w:t>2</w:t>
      </w:r>
      <w:r w:rsidRPr="00717972">
        <w:rPr>
          <w:rFonts w:ascii="Times New Roman" w:eastAsiaTheme="minorEastAsia" w:hint="eastAsia"/>
          <w:kern w:val="2"/>
          <w:sz w:val="24"/>
          <w:szCs w:val="24"/>
        </w:rPr>
        <w:t>部分：模塑和挤塑塑料的试验条件（</w:t>
      </w:r>
      <w:r w:rsidRPr="00717972">
        <w:rPr>
          <w:rFonts w:ascii="Times New Roman" w:eastAsiaTheme="minorEastAsia" w:hint="eastAsia"/>
          <w:kern w:val="2"/>
          <w:sz w:val="24"/>
          <w:szCs w:val="24"/>
        </w:rPr>
        <w:t>ISO 527-2:2012,MOD</w:t>
      </w:r>
      <w:r w:rsidRPr="00717972">
        <w:rPr>
          <w:rFonts w:ascii="Times New Roman" w:eastAsiaTheme="minorEastAsia" w:hint="eastAsia"/>
          <w:kern w:val="2"/>
          <w:sz w:val="24"/>
          <w:szCs w:val="24"/>
        </w:rPr>
        <w:t>）</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t>GB/T 1633</w:t>
      </w:r>
      <w:r>
        <w:rPr>
          <w:rFonts w:ascii="Times New Roman" w:eastAsiaTheme="minorEastAsia" w:hint="eastAsia"/>
          <w:kern w:val="2"/>
          <w:sz w:val="24"/>
          <w:szCs w:val="24"/>
        </w:rPr>
        <w:t>-</w:t>
      </w:r>
      <w:r w:rsidRPr="00717972">
        <w:rPr>
          <w:rFonts w:ascii="Times New Roman" w:eastAsiaTheme="minorEastAsia" w:hint="eastAsia"/>
          <w:kern w:val="2"/>
          <w:sz w:val="24"/>
          <w:szCs w:val="24"/>
        </w:rPr>
        <w:t xml:space="preserve">2000  </w:t>
      </w:r>
      <w:r w:rsidRPr="00717972">
        <w:rPr>
          <w:rFonts w:ascii="Times New Roman" w:eastAsiaTheme="minorEastAsia" w:hint="eastAsia"/>
          <w:kern w:val="2"/>
          <w:sz w:val="24"/>
          <w:szCs w:val="24"/>
        </w:rPr>
        <w:t>热塑性塑料维卡软化温度（</w:t>
      </w:r>
      <w:r w:rsidRPr="00717972">
        <w:rPr>
          <w:rFonts w:ascii="Times New Roman" w:eastAsiaTheme="minorEastAsia" w:hint="eastAsia"/>
          <w:kern w:val="2"/>
          <w:sz w:val="24"/>
          <w:szCs w:val="24"/>
        </w:rPr>
        <w:t>VST</w:t>
      </w:r>
      <w:r w:rsidRPr="00717972">
        <w:rPr>
          <w:rFonts w:ascii="Times New Roman" w:eastAsiaTheme="minorEastAsia" w:hint="eastAsia"/>
          <w:kern w:val="2"/>
          <w:sz w:val="24"/>
          <w:szCs w:val="24"/>
        </w:rPr>
        <w:t>）的测定</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t xml:space="preserve">GB/T 2547  </w:t>
      </w:r>
      <w:r w:rsidRPr="00717972">
        <w:rPr>
          <w:rFonts w:ascii="Times New Roman" w:eastAsiaTheme="minorEastAsia" w:hint="eastAsia"/>
          <w:kern w:val="2"/>
          <w:sz w:val="24"/>
          <w:szCs w:val="24"/>
        </w:rPr>
        <w:t>塑料</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取样方法</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t>GB/T 2918</w:t>
      </w:r>
      <w:r>
        <w:rPr>
          <w:rFonts w:ascii="Times New Roman" w:eastAsiaTheme="minorEastAsia" w:hint="eastAsia"/>
          <w:kern w:val="2"/>
          <w:sz w:val="24"/>
          <w:szCs w:val="24"/>
        </w:rPr>
        <w:t>-</w:t>
      </w:r>
      <w:r w:rsidRPr="00717972">
        <w:rPr>
          <w:rFonts w:ascii="Times New Roman" w:eastAsiaTheme="minorEastAsia" w:hint="eastAsia"/>
          <w:kern w:val="2"/>
          <w:sz w:val="24"/>
          <w:szCs w:val="24"/>
        </w:rPr>
        <w:t xml:space="preserve">2018  </w:t>
      </w:r>
      <w:r w:rsidRPr="00717972">
        <w:rPr>
          <w:rFonts w:ascii="Times New Roman" w:eastAsiaTheme="minorEastAsia" w:hint="eastAsia"/>
          <w:kern w:val="2"/>
          <w:sz w:val="24"/>
          <w:szCs w:val="24"/>
        </w:rPr>
        <w:t>塑料</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试样状态调节和试验的标准环境（</w:t>
      </w:r>
      <w:r w:rsidRPr="00717972">
        <w:rPr>
          <w:rFonts w:ascii="Times New Roman" w:eastAsiaTheme="minorEastAsia" w:hint="eastAsia"/>
          <w:kern w:val="2"/>
          <w:sz w:val="24"/>
          <w:szCs w:val="24"/>
        </w:rPr>
        <w:t>ISO 291:2008,MOD</w:t>
      </w:r>
      <w:r w:rsidRPr="00717972">
        <w:rPr>
          <w:rFonts w:ascii="Times New Roman" w:eastAsiaTheme="minorEastAsia" w:hint="eastAsia"/>
          <w:kern w:val="2"/>
          <w:sz w:val="24"/>
          <w:szCs w:val="24"/>
        </w:rPr>
        <w:t>）</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t>GB/T 3682.1</w:t>
      </w:r>
      <w:r>
        <w:rPr>
          <w:rFonts w:ascii="Times New Roman" w:eastAsiaTheme="minorEastAsia" w:hint="eastAsia"/>
          <w:kern w:val="2"/>
          <w:sz w:val="24"/>
          <w:szCs w:val="24"/>
        </w:rPr>
        <w:t>-</w:t>
      </w:r>
      <w:r w:rsidRPr="00717972">
        <w:rPr>
          <w:rFonts w:ascii="Times New Roman" w:eastAsiaTheme="minorEastAsia" w:hint="eastAsia"/>
          <w:kern w:val="2"/>
          <w:sz w:val="24"/>
          <w:szCs w:val="24"/>
        </w:rPr>
        <w:t xml:space="preserve">2018  </w:t>
      </w:r>
      <w:r w:rsidRPr="00717972">
        <w:rPr>
          <w:rFonts w:ascii="Times New Roman" w:eastAsiaTheme="minorEastAsia" w:hint="eastAsia"/>
          <w:kern w:val="2"/>
          <w:sz w:val="24"/>
          <w:szCs w:val="24"/>
        </w:rPr>
        <w:t>塑料</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热塑性塑料熔体质量流动速率</w:t>
      </w:r>
      <w:r w:rsidRPr="00717972">
        <w:rPr>
          <w:rFonts w:ascii="Times New Roman" w:eastAsiaTheme="minorEastAsia" w:hint="eastAsia"/>
          <w:kern w:val="2"/>
          <w:sz w:val="24"/>
          <w:szCs w:val="24"/>
        </w:rPr>
        <w:t>(MFR)</w:t>
      </w:r>
      <w:r w:rsidRPr="00717972">
        <w:rPr>
          <w:rFonts w:ascii="Times New Roman" w:eastAsiaTheme="minorEastAsia" w:hint="eastAsia"/>
          <w:kern w:val="2"/>
          <w:sz w:val="24"/>
          <w:szCs w:val="24"/>
        </w:rPr>
        <w:t>和熔体体积流动速率</w:t>
      </w:r>
      <w:r w:rsidRPr="00717972">
        <w:rPr>
          <w:rFonts w:ascii="Times New Roman" w:eastAsiaTheme="minorEastAsia" w:hint="eastAsia"/>
          <w:kern w:val="2"/>
          <w:sz w:val="24"/>
          <w:szCs w:val="24"/>
        </w:rPr>
        <w:t>(MVR)</w:t>
      </w:r>
      <w:r w:rsidRPr="00717972">
        <w:rPr>
          <w:rFonts w:ascii="Times New Roman" w:eastAsiaTheme="minorEastAsia" w:hint="eastAsia"/>
          <w:kern w:val="2"/>
          <w:sz w:val="24"/>
          <w:szCs w:val="24"/>
        </w:rPr>
        <w:t>的测定</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第</w:t>
      </w:r>
      <w:r w:rsidRPr="00717972">
        <w:rPr>
          <w:rFonts w:ascii="Times New Roman" w:eastAsiaTheme="minorEastAsia" w:hint="eastAsia"/>
          <w:kern w:val="2"/>
          <w:sz w:val="24"/>
          <w:szCs w:val="24"/>
        </w:rPr>
        <w:t>1</w:t>
      </w:r>
      <w:r w:rsidRPr="00717972">
        <w:rPr>
          <w:rFonts w:ascii="Times New Roman" w:eastAsiaTheme="minorEastAsia" w:hint="eastAsia"/>
          <w:kern w:val="2"/>
          <w:sz w:val="24"/>
          <w:szCs w:val="24"/>
        </w:rPr>
        <w:t>部分：标准方法（</w:t>
      </w:r>
      <w:r w:rsidRPr="00717972">
        <w:rPr>
          <w:rFonts w:ascii="Times New Roman" w:eastAsiaTheme="minorEastAsia" w:hint="eastAsia"/>
          <w:kern w:val="2"/>
          <w:sz w:val="24"/>
          <w:szCs w:val="24"/>
        </w:rPr>
        <w:t>ISO 1133-1:2011,MOD</w:t>
      </w:r>
      <w:r w:rsidRPr="00717972">
        <w:rPr>
          <w:rFonts w:ascii="Times New Roman" w:eastAsiaTheme="minorEastAsia" w:hint="eastAsia"/>
          <w:kern w:val="2"/>
          <w:sz w:val="24"/>
          <w:szCs w:val="24"/>
        </w:rPr>
        <w:t>）</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t xml:space="preserve">GB/T 9341  </w:t>
      </w:r>
      <w:r w:rsidRPr="00717972">
        <w:rPr>
          <w:rFonts w:ascii="Times New Roman" w:eastAsiaTheme="minorEastAsia" w:hint="eastAsia"/>
          <w:kern w:val="2"/>
          <w:sz w:val="24"/>
          <w:szCs w:val="24"/>
        </w:rPr>
        <w:t>塑料</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弯曲性能的测定（</w:t>
      </w:r>
      <w:r w:rsidRPr="00717972">
        <w:rPr>
          <w:rFonts w:ascii="Times New Roman" w:eastAsiaTheme="minorEastAsia" w:hint="eastAsia"/>
          <w:kern w:val="2"/>
          <w:sz w:val="24"/>
          <w:szCs w:val="24"/>
        </w:rPr>
        <w:t>ISO 178:2001,IDT</w:t>
      </w:r>
      <w:r w:rsidRPr="00717972">
        <w:rPr>
          <w:rFonts w:ascii="Times New Roman" w:eastAsiaTheme="minorEastAsia" w:hint="eastAsia"/>
          <w:kern w:val="2"/>
          <w:sz w:val="24"/>
          <w:szCs w:val="24"/>
        </w:rPr>
        <w:t>）</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t>GB/T 9345.1</w:t>
      </w:r>
      <w:r>
        <w:rPr>
          <w:rFonts w:ascii="Times New Roman" w:eastAsiaTheme="minorEastAsia" w:hint="eastAsia"/>
          <w:kern w:val="2"/>
          <w:sz w:val="24"/>
          <w:szCs w:val="24"/>
        </w:rPr>
        <w:t>-</w:t>
      </w:r>
      <w:r w:rsidRPr="00717972">
        <w:rPr>
          <w:rFonts w:ascii="Times New Roman" w:eastAsiaTheme="minorEastAsia" w:hint="eastAsia"/>
          <w:kern w:val="2"/>
          <w:sz w:val="24"/>
          <w:szCs w:val="24"/>
        </w:rPr>
        <w:t xml:space="preserve">2008  </w:t>
      </w:r>
      <w:r w:rsidRPr="00717972">
        <w:rPr>
          <w:rFonts w:ascii="Times New Roman" w:eastAsiaTheme="minorEastAsia" w:hint="eastAsia"/>
          <w:kern w:val="2"/>
          <w:sz w:val="24"/>
          <w:szCs w:val="24"/>
        </w:rPr>
        <w:t>塑料</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灰分的测定</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第</w:t>
      </w:r>
      <w:r w:rsidRPr="00717972">
        <w:rPr>
          <w:rFonts w:ascii="Times New Roman" w:eastAsiaTheme="minorEastAsia" w:hint="eastAsia"/>
          <w:kern w:val="2"/>
          <w:sz w:val="24"/>
          <w:szCs w:val="24"/>
        </w:rPr>
        <w:t>1</w:t>
      </w:r>
      <w:r w:rsidRPr="00717972">
        <w:rPr>
          <w:rFonts w:ascii="Times New Roman" w:eastAsiaTheme="minorEastAsia" w:hint="eastAsia"/>
          <w:kern w:val="2"/>
          <w:sz w:val="24"/>
          <w:szCs w:val="24"/>
        </w:rPr>
        <w:t>部分：通用方法（</w:t>
      </w:r>
      <w:r w:rsidRPr="00717972">
        <w:rPr>
          <w:rFonts w:ascii="Times New Roman" w:eastAsiaTheme="minorEastAsia" w:hint="eastAsia"/>
          <w:kern w:val="2"/>
          <w:sz w:val="24"/>
          <w:szCs w:val="24"/>
        </w:rPr>
        <w:t>ISO 3451-1:1997,IDT</w:t>
      </w:r>
      <w:r w:rsidRPr="00717972">
        <w:rPr>
          <w:rFonts w:ascii="Times New Roman" w:eastAsiaTheme="minorEastAsia" w:hint="eastAsia"/>
          <w:kern w:val="2"/>
          <w:sz w:val="24"/>
          <w:szCs w:val="24"/>
        </w:rPr>
        <w:t>）</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t>GB/T 12006.2</w:t>
      </w:r>
      <w:r>
        <w:rPr>
          <w:rFonts w:ascii="Times New Roman" w:eastAsiaTheme="minorEastAsia" w:hint="eastAsia"/>
          <w:kern w:val="2"/>
          <w:sz w:val="24"/>
          <w:szCs w:val="24"/>
        </w:rPr>
        <w:t>-</w:t>
      </w:r>
      <w:r w:rsidRPr="00717972">
        <w:rPr>
          <w:rFonts w:ascii="Times New Roman" w:eastAsiaTheme="minorEastAsia" w:hint="eastAsia"/>
          <w:kern w:val="2"/>
          <w:sz w:val="24"/>
          <w:szCs w:val="24"/>
        </w:rPr>
        <w:t xml:space="preserve">2009  </w:t>
      </w:r>
      <w:r w:rsidRPr="00717972">
        <w:rPr>
          <w:rFonts w:ascii="Times New Roman" w:eastAsiaTheme="minorEastAsia" w:hint="eastAsia"/>
          <w:kern w:val="2"/>
          <w:sz w:val="24"/>
          <w:szCs w:val="24"/>
        </w:rPr>
        <w:t>热塑</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聚酰胺</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第</w:t>
      </w:r>
      <w:r w:rsidRPr="00717972">
        <w:rPr>
          <w:rFonts w:ascii="Times New Roman" w:eastAsiaTheme="minorEastAsia" w:hint="eastAsia"/>
          <w:kern w:val="2"/>
          <w:sz w:val="24"/>
          <w:szCs w:val="24"/>
        </w:rPr>
        <w:t>2</w:t>
      </w:r>
      <w:r w:rsidRPr="00717972">
        <w:rPr>
          <w:rFonts w:ascii="Times New Roman" w:eastAsiaTheme="minorEastAsia" w:hint="eastAsia"/>
          <w:kern w:val="2"/>
          <w:sz w:val="24"/>
          <w:szCs w:val="24"/>
        </w:rPr>
        <w:t>部分：含水量测定（</w:t>
      </w:r>
      <w:r w:rsidRPr="00717972">
        <w:rPr>
          <w:rFonts w:ascii="Times New Roman" w:eastAsiaTheme="minorEastAsia" w:hint="eastAsia"/>
          <w:kern w:val="2"/>
          <w:sz w:val="24"/>
          <w:szCs w:val="24"/>
        </w:rPr>
        <w:t>ISO 15512:1999,MOD</w:t>
      </w:r>
      <w:r w:rsidRPr="00717972">
        <w:rPr>
          <w:rFonts w:ascii="Times New Roman" w:eastAsiaTheme="minorEastAsia" w:hint="eastAsia"/>
          <w:kern w:val="2"/>
          <w:sz w:val="24"/>
          <w:szCs w:val="24"/>
        </w:rPr>
        <w:t>）</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t>GB/T 14190</w:t>
      </w:r>
      <w:r>
        <w:rPr>
          <w:rFonts w:ascii="Times New Roman" w:eastAsiaTheme="minorEastAsia" w:hint="eastAsia"/>
          <w:kern w:val="2"/>
          <w:sz w:val="24"/>
          <w:szCs w:val="24"/>
        </w:rPr>
        <w:t>-</w:t>
      </w:r>
      <w:r w:rsidRPr="00717972">
        <w:rPr>
          <w:rFonts w:ascii="Times New Roman" w:eastAsiaTheme="minorEastAsia" w:hint="eastAsia"/>
          <w:kern w:val="2"/>
          <w:sz w:val="24"/>
          <w:szCs w:val="24"/>
        </w:rPr>
        <w:t xml:space="preserve">2017  </w:t>
      </w:r>
      <w:r w:rsidRPr="00717972">
        <w:rPr>
          <w:rFonts w:ascii="Times New Roman" w:eastAsiaTheme="minorEastAsia" w:hint="eastAsia"/>
          <w:kern w:val="2"/>
          <w:sz w:val="24"/>
          <w:szCs w:val="24"/>
        </w:rPr>
        <w:t>纤维级聚酯切片（</w:t>
      </w:r>
      <w:r w:rsidRPr="00717972">
        <w:rPr>
          <w:rFonts w:ascii="Times New Roman" w:eastAsiaTheme="minorEastAsia" w:hint="eastAsia"/>
          <w:kern w:val="2"/>
          <w:sz w:val="24"/>
          <w:szCs w:val="24"/>
        </w:rPr>
        <w:t>PET</w:t>
      </w:r>
      <w:r w:rsidRPr="00717972">
        <w:rPr>
          <w:rFonts w:ascii="Times New Roman" w:eastAsiaTheme="minorEastAsia" w:hint="eastAsia"/>
          <w:kern w:val="2"/>
          <w:sz w:val="24"/>
          <w:szCs w:val="24"/>
        </w:rPr>
        <w:t>）试验方法</w:t>
      </w:r>
      <w:r w:rsidRPr="00717972">
        <w:rPr>
          <w:rFonts w:ascii="Times New Roman" w:eastAsiaTheme="minorEastAsia" w:hint="eastAsia"/>
          <w:kern w:val="2"/>
          <w:sz w:val="24"/>
          <w:szCs w:val="24"/>
        </w:rPr>
        <w:t xml:space="preserve"> </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t>GB/T 17037.1</w:t>
      </w:r>
      <w:r>
        <w:rPr>
          <w:rFonts w:ascii="Times New Roman" w:eastAsiaTheme="minorEastAsia" w:hint="eastAsia"/>
          <w:kern w:val="2"/>
          <w:sz w:val="24"/>
          <w:szCs w:val="24"/>
        </w:rPr>
        <w:t>-</w:t>
      </w:r>
      <w:r w:rsidRPr="00717972">
        <w:rPr>
          <w:rFonts w:ascii="Times New Roman" w:eastAsiaTheme="minorEastAsia" w:hint="eastAsia"/>
          <w:kern w:val="2"/>
          <w:sz w:val="24"/>
          <w:szCs w:val="24"/>
        </w:rPr>
        <w:t xml:space="preserve">2019  </w:t>
      </w:r>
      <w:r w:rsidRPr="00717972">
        <w:rPr>
          <w:rFonts w:ascii="Times New Roman" w:eastAsiaTheme="minorEastAsia" w:hint="eastAsia"/>
          <w:kern w:val="2"/>
          <w:sz w:val="24"/>
          <w:szCs w:val="24"/>
        </w:rPr>
        <w:t>塑料</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热塑性塑料材料注塑试样的制备</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第</w:t>
      </w:r>
      <w:r w:rsidRPr="00717972">
        <w:rPr>
          <w:rFonts w:ascii="Times New Roman" w:eastAsiaTheme="minorEastAsia" w:hint="eastAsia"/>
          <w:kern w:val="2"/>
          <w:sz w:val="24"/>
          <w:szCs w:val="24"/>
        </w:rPr>
        <w:t>1</w:t>
      </w:r>
      <w:r w:rsidRPr="00717972">
        <w:rPr>
          <w:rFonts w:ascii="Times New Roman" w:eastAsiaTheme="minorEastAsia" w:hint="eastAsia"/>
          <w:kern w:val="2"/>
          <w:sz w:val="24"/>
          <w:szCs w:val="24"/>
        </w:rPr>
        <w:t>部分：一般原理及多用途试样和长条形试样的制备（</w:t>
      </w:r>
      <w:r w:rsidRPr="00717972">
        <w:rPr>
          <w:rFonts w:ascii="Times New Roman" w:eastAsiaTheme="minorEastAsia" w:hint="eastAsia"/>
          <w:kern w:val="2"/>
          <w:sz w:val="24"/>
          <w:szCs w:val="24"/>
        </w:rPr>
        <w:t>ISO 294-1:2017,MOD</w:t>
      </w:r>
      <w:r w:rsidRPr="00717972">
        <w:rPr>
          <w:rFonts w:ascii="Times New Roman" w:eastAsiaTheme="minorEastAsia" w:hint="eastAsia"/>
          <w:kern w:val="2"/>
          <w:sz w:val="24"/>
          <w:szCs w:val="24"/>
        </w:rPr>
        <w:t>）</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t xml:space="preserve">GB/T 19276.1  </w:t>
      </w:r>
      <w:r w:rsidRPr="00717972">
        <w:rPr>
          <w:rFonts w:ascii="Times New Roman" w:eastAsiaTheme="minorEastAsia" w:hint="eastAsia"/>
          <w:kern w:val="2"/>
          <w:sz w:val="24"/>
          <w:szCs w:val="24"/>
        </w:rPr>
        <w:t>水性培养液中材料最终需氧生物分解能力的测定</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采用测定密闭呼吸计中需氧量的方法（</w:t>
      </w:r>
      <w:r w:rsidRPr="00717972">
        <w:rPr>
          <w:rFonts w:ascii="Times New Roman" w:eastAsiaTheme="minorEastAsia" w:hint="eastAsia"/>
          <w:kern w:val="2"/>
          <w:sz w:val="24"/>
          <w:szCs w:val="24"/>
        </w:rPr>
        <w:t>ISO 14851:1999,IDT</w:t>
      </w:r>
      <w:r w:rsidRPr="00717972">
        <w:rPr>
          <w:rFonts w:ascii="Times New Roman" w:eastAsiaTheme="minorEastAsia" w:hint="eastAsia"/>
          <w:kern w:val="2"/>
          <w:sz w:val="24"/>
          <w:szCs w:val="24"/>
        </w:rPr>
        <w:t>）</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t xml:space="preserve">GB/T 19276.2  </w:t>
      </w:r>
      <w:r w:rsidRPr="00717972">
        <w:rPr>
          <w:rFonts w:ascii="Times New Roman" w:eastAsiaTheme="minorEastAsia" w:hint="eastAsia"/>
          <w:kern w:val="2"/>
          <w:sz w:val="24"/>
          <w:szCs w:val="24"/>
        </w:rPr>
        <w:t>水性培养液中材料最终需氧生物分解能力的测定</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采用测定释放的二氧化碳的方法（</w:t>
      </w:r>
      <w:r w:rsidRPr="00717972">
        <w:rPr>
          <w:rFonts w:ascii="Times New Roman" w:eastAsiaTheme="minorEastAsia" w:hint="eastAsia"/>
          <w:kern w:val="2"/>
          <w:sz w:val="24"/>
          <w:szCs w:val="24"/>
        </w:rPr>
        <w:t>ISO 14852:1999,IDT</w:t>
      </w:r>
      <w:r w:rsidRPr="00717972">
        <w:rPr>
          <w:rFonts w:ascii="Times New Roman" w:eastAsiaTheme="minorEastAsia" w:hint="eastAsia"/>
          <w:kern w:val="2"/>
          <w:sz w:val="24"/>
          <w:szCs w:val="24"/>
        </w:rPr>
        <w:t>）</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t xml:space="preserve">GB/T 19277.1 </w:t>
      </w:r>
      <w:r w:rsidRPr="00717972">
        <w:rPr>
          <w:rFonts w:ascii="Times New Roman" w:eastAsiaTheme="minorEastAsia" w:hint="eastAsia"/>
          <w:kern w:val="2"/>
          <w:sz w:val="24"/>
          <w:szCs w:val="24"/>
        </w:rPr>
        <w:t>受控堆肥条件下材料最终需氧生物分解能力的测定</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采用测定释放的二氧化碳的方法</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第</w:t>
      </w:r>
      <w:r w:rsidRPr="00717972">
        <w:rPr>
          <w:rFonts w:ascii="Times New Roman" w:eastAsiaTheme="minorEastAsia" w:hint="eastAsia"/>
          <w:kern w:val="2"/>
          <w:sz w:val="24"/>
          <w:szCs w:val="24"/>
        </w:rPr>
        <w:t>1</w:t>
      </w:r>
      <w:r w:rsidRPr="00717972">
        <w:rPr>
          <w:rFonts w:ascii="Times New Roman" w:eastAsiaTheme="minorEastAsia" w:hint="eastAsia"/>
          <w:kern w:val="2"/>
          <w:sz w:val="24"/>
          <w:szCs w:val="24"/>
        </w:rPr>
        <w:t>部分</w:t>
      </w:r>
      <w:r w:rsidRPr="00717972">
        <w:rPr>
          <w:rFonts w:ascii="Times New Roman" w:eastAsiaTheme="minorEastAsia" w:hint="eastAsia"/>
          <w:kern w:val="2"/>
          <w:sz w:val="24"/>
          <w:szCs w:val="24"/>
        </w:rPr>
        <w:t>:</w:t>
      </w:r>
      <w:r w:rsidRPr="00717972">
        <w:rPr>
          <w:rFonts w:ascii="Times New Roman" w:eastAsiaTheme="minorEastAsia" w:hint="eastAsia"/>
          <w:kern w:val="2"/>
          <w:sz w:val="24"/>
          <w:szCs w:val="24"/>
        </w:rPr>
        <w:t>通用方法（</w:t>
      </w:r>
      <w:r w:rsidRPr="00717972">
        <w:rPr>
          <w:rFonts w:ascii="Times New Roman" w:eastAsiaTheme="minorEastAsia" w:hint="eastAsia"/>
          <w:kern w:val="2"/>
          <w:sz w:val="24"/>
          <w:szCs w:val="24"/>
        </w:rPr>
        <w:t>ISO 14855-1:2005,IDT</w:t>
      </w:r>
      <w:r w:rsidRPr="00717972">
        <w:rPr>
          <w:rFonts w:ascii="Times New Roman" w:eastAsiaTheme="minorEastAsia" w:hint="eastAsia"/>
          <w:kern w:val="2"/>
          <w:sz w:val="24"/>
          <w:szCs w:val="24"/>
        </w:rPr>
        <w:t>）</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lastRenderedPageBreak/>
        <w:t xml:space="preserve">GB/T 19277.23  </w:t>
      </w:r>
      <w:r w:rsidRPr="00717972">
        <w:rPr>
          <w:rFonts w:ascii="Times New Roman" w:eastAsiaTheme="minorEastAsia" w:hint="eastAsia"/>
          <w:kern w:val="2"/>
          <w:sz w:val="24"/>
          <w:szCs w:val="24"/>
        </w:rPr>
        <w:t>受控堆肥条件下材料最终需氧生物分解能力的测定</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采用测定释放的二氧化碳的方法</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第</w:t>
      </w:r>
      <w:r w:rsidRPr="00717972">
        <w:rPr>
          <w:rFonts w:ascii="Times New Roman" w:eastAsiaTheme="minorEastAsia" w:hint="eastAsia"/>
          <w:kern w:val="2"/>
          <w:sz w:val="24"/>
          <w:szCs w:val="24"/>
        </w:rPr>
        <w:t>2</w:t>
      </w:r>
      <w:r w:rsidRPr="00717972">
        <w:rPr>
          <w:rFonts w:ascii="Times New Roman" w:eastAsiaTheme="minorEastAsia" w:hint="eastAsia"/>
          <w:kern w:val="2"/>
          <w:sz w:val="24"/>
          <w:szCs w:val="24"/>
        </w:rPr>
        <w:t>部分</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用重量分析法测定实验室条件下二氧化碳的释放量（</w:t>
      </w:r>
      <w:r w:rsidRPr="00717972">
        <w:rPr>
          <w:rFonts w:ascii="Times New Roman" w:eastAsiaTheme="minorEastAsia" w:hint="eastAsia"/>
          <w:kern w:val="2"/>
          <w:sz w:val="24"/>
          <w:szCs w:val="24"/>
        </w:rPr>
        <w:t>ISO 14855-2:2007,IDT</w:t>
      </w:r>
      <w:r w:rsidRPr="00717972">
        <w:rPr>
          <w:rFonts w:ascii="Times New Roman" w:eastAsiaTheme="minorEastAsia" w:hint="eastAsia"/>
          <w:kern w:val="2"/>
          <w:sz w:val="24"/>
          <w:szCs w:val="24"/>
        </w:rPr>
        <w:t>）</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t xml:space="preserve">GB/T 19466.3  </w:t>
      </w:r>
      <w:r w:rsidRPr="00717972">
        <w:rPr>
          <w:rFonts w:ascii="Times New Roman" w:eastAsiaTheme="minorEastAsia" w:hint="eastAsia"/>
          <w:kern w:val="2"/>
          <w:sz w:val="24"/>
          <w:szCs w:val="24"/>
        </w:rPr>
        <w:t>塑料</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差示扫描量热法</w:t>
      </w:r>
      <w:r w:rsidRPr="00717972">
        <w:rPr>
          <w:rFonts w:ascii="Times New Roman" w:eastAsiaTheme="minorEastAsia" w:hint="eastAsia"/>
          <w:kern w:val="2"/>
          <w:sz w:val="24"/>
          <w:szCs w:val="24"/>
        </w:rPr>
        <w:t xml:space="preserve">(DSC) </w:t>
      </w:r>
      <w:r w:rsidRPr="00717972">
        <w:rPr>
          <w:rFonts w:ascii="Times New Roman" w:eastAsiaTheme="minorEastAsia" w:hint="eastAsia"/>
          <w:kern w:val="2"/>
          <w:sz w:val="24"/>
          <w:szCs w:val="24"/>
        </w:rPr>
        <w:t>第</w:t>
      </w:r>
      <w:r w:rsidRPr="00717972">
        <w:rPr>
          <w:rFonts w:ascii="Times New Roman" w:eastAsiaTheme="minorEastAsia" w:hint="eastAsia"/>
          <w:kern w:val="2"/>
          <w:sz w:val="24"/>
          <w:szCs w:val="24"/>
        </w:rPr>
        <w:t>3</w:t>
      </w:r>
      <w:r w:rsidRPr="00717972">
        <w:rPr>
          <w:rFonts w:ascii="Times New Roman" w:eastAsiaTheme="minorEastAsia" w:hint="eastAsia"/>
          <w:kern w:val="2"/>
          <w:sz w:val="24"/>
          <w:szCs w:val="24"/>
        </w:rPr>
        <w:t>部分</w:t>
      </w:r>
      <w:r w:rsidRPr="00717972">
        <w:rPr>
          <w:rFonts w:ascii="Times New Roman" w:eastAsiaTheme="minorEastAsia" w:hint="eastAsia"/>
          <w:kern w:val="2"/>
          <w:sz w:val="24"/>
          <w:szCs w:val="24"/>
        </w:rPr>
        <w:t>:</w:t>
      </w:r>
      <w:r w:rsidRPr="00717972">
        <w:rPr>
          <w:rFonts w:ascii="Times New Roman" w:eastAsiaTheme="minorEastAsia" w:hint="eastAsia"/>
          <w:kern w:val="2"/>
          <w:sz w:val="24"/>
          <w:szCs w:val="24"/>
        </w:rPr>
        <w:t>熔融和结晶温度及热焓的测定（</w:t>
      </w:r>
      <w:r w:rsidRPr="00717972">
        <w:rPr>
          <w:rFonts w:ascii="Times New Roman" w:eastAsiaTheme="minorEastAsia" w:hint="eastAsia"/>
          <w:kern w:val="2"/>
          <w:sz w:val="24"/>
          <w:szCs w:val="24"/>
        </w:rPr>
        <w:t>ISO 11357-3:1999,IDT</w:t>
      </w:r>
      <w:r w:rsidRPr="00717972">
        <w:rPr>
          <w:rFonts w:ascii="Times New Roman" w:eastAsiaTheme="minorEastAsia" w:hint="eastAsia"/>
          <w:kern w:val="2"/>
          <w:sz w:val="24"/>
          <w:szCs w:val="24"/>
        </w:rPr>
        <w:t>）</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t xml:space="preserve">GB/T 22047  </w:t>
      </w:r>
      <w:r w:rsidRPr="00717972">
        <w:rPr>
          <w:rFonts w:ascii="Times New Roman" w:eastAsiaTheme="minorEastAsia" w:hint="eastAsia"/>
          <w:kern w:val="2"/>
          <w:sz w:val="24"/>
          <w:szCs w:val="24"/>
        </w:rPr>
        <w:t>土壤中塑料材料最终需氧生物分解能力的测定</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采用测定密闭呼吸计中需氧量或测定释放的二氧化碳的方法（</w:t>
      </w:r>
      <w:r w:rsidRPr="00717972">
        <w:rPr>
          <w:rFonts w:ascii="Times New Roman" w:eastAsiaTheme="minorEastAsia" w:hint="eastAsia"/>
          <w:kern w:val="2"/>
          <w:sz w:val="24"/>
          <w:szCs w:val="24"/>
        </w:rPr>
        <w:t>ISO 17556:2003,IDT</w:t>
      </w:r>
      <w:r w:rsidRPr="00717972">
        <w:rPr>
          <w:rFonts w:ascii="Times New Roman" w:eastAsiaTheme="minorEastAsia" w:hint="eastAsia"/>
          <w:kern w:val="2"/>
          <w:sz w:val="24"/>
          <w:szCs w:val="24"/>
        </w:rPr>
        <w:t>）</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t xml:space="preserve">GB/T 28206  </w:t>
      </w:r>
      <w:r w:rsidRPr="00717972">
        <w:rPr>
          <w:rFonts w:ascii="Times New Roman" w:eastAsiaTheme="minorEastAsia" w:hint="eastAsia"/>
          <w:kern w:val="2"/>
          <w:sz w:val="24"/>
          <w:szCs w:val="24"/>
        </w:rPr>
        <w:t>可堆肥塑料技术要求（</w:t>
      </w:r>
      <w:r w:rsidRPr="00717972">
        <w:rPr>
          <w:rFonts w:ascii="Times New Roman" w:eastAsiaTheme="minorEastAsia" w:hint="eastAsia"/>
          <w:kern w:val="2"/>
          <w:sz w:val="24"/>
          <w:szCs w:val="24"/>
        </w:rPr>
        <w:t>ISO 17088:2008,IDT</w:t>
      </w:r>
      <w:r w:rsidRPr="00717972">
        <w:rPr>
          <w:rFonts w:ascii="Times New Roman" w:eastAsiaTheme="minorEastAsia" w:hint="eastAsia"/>
          <w:kern w:val="2"/>
          <w:sz w:val="24"/>
          <w:szCs w:val="24"/>
        </w:rPr>
        <w:t>）</w:t>
      </w:r>
    </w:p>
    <w:p w:rsidR="00717972" w:rsidRPr="00717972" w:rsidRDefault="00717972" w:rsidP="00717972">
      <w:pPr>
        <w:pStyle w:val="ab"/>
        <w:spacing w:beforeLines="0" w:afterLines="0" w:line="300" w:lineRule="exact"/>
        <w:ind w:firstLine="6"/>
        <w:jc w:val="left"/>
        <w:rPr>
          <w:rFonts w:ascii="Times New Roman" w:eastAsiaTheme="minorEastAsia" w:hint="eastAsia"/>
          <w:kern w:val="2"/>
          <w:sz w:val="24"/>
          <w:szCs w:val="24"/>
        </w:rPr>
      </w:pPr>
      <w:r w:rsidRPr="00717972">
        <w:rPr>
          <w:rFonts w:ascii="Times New Roman" w:eastAsiaTheme="minorEastAsia" w:hint="eastAsia"/>
          <w:kern w:val="2"/>
          <w:sz w:val="24"/>
          <w:szCs w:val="24"/>
        </w:rPr>
        <w:t>GB/T 32685</w:t>
      </w:r>
      <w:r>
        <w:rPr>
          <w:rFonts w:ascii="Times New Roman" w:eastAsiaTheme="minorEastAsia" w:hint="eastAsia"/>
          <w:kern w:val="2"/>
          <w:sz w:val="24"/>
          <w:szCs w:val="24"/>
        </w:rPr>
        <w:t>-</w:t>
      </w:r>
      <w:r w:rsidRPr="00717972">
        <w:rPr>
          <w:rFonts w:ascii="Times New Roman" w:eastAsiaTheme="minorEastAsia" w:hint="eastAsia"/>
          <w:kern w:val="2"/>
          <w:sz w:val="24"/>
          <w:szCs w:val="24"/>
        </w:rPr>
        <w:t xml:space="preserve">2016  </w:t>
      </w:r>
      <w:r w:rsidRPr="00717972">
        <w:rPr>
          <w:rFonts w:ascii="Times New Roman" w:eastAsiaTheme="minorEastAsia" w:hint="eastAsia"/>
          <w:kern w:val="2"/>
          <w:sz w:val="24"/>
          <w:szCs w:val="24"/>
        </w:rPr>
        <w:t>工业用精对苯二甲酸（</w:t>
      </w:r>
      <w:r w:rsidRPr="00717972">
        <w:rPr>
          <w:rFonts w:ascii="Times New Roman" w:eastAsiaTheme="minorEastAsia" w:hint="eastAsia"/>
          <w:kern w:val="2"/>
          <w:sz w:val="24"/>
          <w:szCs w:val="24"/>
        </w:rPr>
        <w:t>PTA</w:t>
      </w:r>
      <w:r w:rsidRPr="00717972">
        <w:rPr>
          <w:rFonts w:ascii="Times New Roman" w:eastAsiaTheme="minorEastAsia" w:hint="eastAsia"/>
          <w:kern w:val="2"/>
          <w:sz w:val="24"/>
          <w:szCs w:val="24"/>
        </w:rPr>
        <w:t>）</w:t>
      </w:r>
    </w:p>
    <w:p w:rsidR="00717972" w:rsidRDefault="00717972" w:rsidP="00717972">
      <w:pPr>
        <w:pStyle w:val="ab"/>
        <w:spacing w:beforeLines="0" w:afterLines="0" w:line="300" w:lineRule="exact"/>
        <w:ind w:left="0" w:firstLineChars="202" w:firstLine="485"/>
        <w:jc w:val="left"/>
        <w:rPr>
          <w:rFonts w:ascii="Times New Roman" w:eastAsiaTheme="minorEastAsia" w:hint="eastAsia"/>
          <w:kern w:val="2"/>
          <w:sz w:val="24"/>
          <w:szCs w:val="24"/>
        </w:rPr>
      </w:pPr>
      <w:r w:rsidRPr="00717972">
        <w:rPr>
          <w:rFonts w:ascii="Times New Roman" w:eastAsiaTheme="minorEastAsia" w:hint="eastAsia"/>
          <w:kern w:val="2"/>
          <w:sz w:val="24"/>
          <w:szCs w:val="24"/>
        </w:rPr>
        <w:t>SH/T 1499.1</w:t>
      </w:r>
      <w:r>
        <w:rPr>
          <w:rFonts w:ascii="Times New Roman" w:eastAsiaTheme="minorEastAsia" w:hint="eastAsia"/>
          <w:kern w:val="2"/>
          <w:sz w:val="24"/>
          <w:szCs w:val="24"/>
        </w:rPr>
        <w:t>-</w:t>
      </w:r>
      <w:r w:rsidRPr="00717972">
        <w:rPr>
          <w:rFonts w:ascii="Times New Roman" w:eastAsiaTheme="minorEastAsia" w:hint="eastAsia"/>
          <w:kern w:val="2"/>
          <w:sz w:val="24"/>
          <w:szCs w:val="24"/>
        </w:rPr>
        <w:t xml:space="preserve">2012  </w:t>
      </w:r>
      <w:r w:rsidRPr="00717972">
        <w:rPr>
          <w:rFonts w:ascii="Times New Roman" w:eastAsiaTheme="minorEastAsia" w:hint="eastAsia"/>
          <w:kern w:val="2"/>
          <w:sz w:val="24"/>
          <w:szCs w:val="24"/>
        </w:rPr>
        <w:t>精己二酸</w:t>
      </w:r>
      <w:r w:rsidRPr="00717972">
        <w:rPr>
          <w:rFonts w:ascii="Times New Roman" w:eastAsiaTheme="minorEastAsia" w:hint="eastAsia"/>
          <w:kern w:val="2"/>
          <w:sz w:val="24"/>
          <w:szCs w:val="24"/>
        </w:rPr>
        <w:t xml:space="preserve"> </w:t>
      </w:r>
      <w:r w:rsidRPr="00717972">
        <w:rPr>
          <w:rFonts w:ascii="Times New Roman" w:eastAsiaTheme="minorEastAsia" w:hint="eastAsia"/>
          <w:kern w:val="2"/>
          <w:sz w:val="24"/>
          <w:szCs w:val="24"/>
        </w:rPr>
        <w:t>第</w:t>
      </w:r>
      <w:r w:rsidRPr="00717972">
        <w:rPr>
          <w:rFonts w:ascii="Times New Roman" w:eastAsiaTheme="minorEastAsia" w:hint="eastAsia"/>
          <w:kern w:val="2"/>
          <w:sz w:val="24"/>
          <w:szCs w:val="24"/>
        </w:rPr>
        <w:t>1</w:t>
      </w:r>
      <w:r w:rsidRPr="00717972">
        <w:rPr>
          <w:rFonts w:ascii="Times New Roman" w:eastAsiaTheme="minorEastAsia" w:hint="eastAsia"/>
          <w:kern w:val="2"/>
          <w:sz w:val="24"/>
          <w:szCs w:val="24"/>
        </w:rPr>
        <w:t>部分：规格</w:t>
      </w:r>
    </w:p>
    <w:p w:rsidR="002D3E6D" w:rsidRDefault="007275FB" w:rsidP="004718B8">
      <w:pPr>
        <w:pStyle w:val="ab"/>
        <w:spacing w:beforeLines="50" w:afterLines="50" w:line="360" w:lineRule="auto"/>
        <w:ind w:left="0" w:firstLine="0"/>
        <w:jc w:val="left"/>
        <w:rPr>
          <w:rFonts w:ascii="Times New Roman" w:eastAsia="宋体"/>
          <w:b/>
          <w:color w:val="000000"/>
          <w:sz w:val="24"/>
          <w:szCs w:val="24"/>
        </w:rPr>
      </w:pPr>
      <w:r>
        <w:rPr>
          <w:rFonts w:ascii="Times New Roman" w:eastAsia="宋体"/>
          <w:b/>
          <w:color w:val="000000"/>
          <w:sz w:val="24"/>
          <w:szCs w:val="24"/>
        </w:rPr>
        <w:t xml:space="preserve">7 </w:t>
      </w:r>
      <w:r>
        <w:rPr>
          <w:rFonts w:ascii="Times New Roman" w:eastAsia="宋体" w:hAnsi="宋体" w:hint="eastAsia"/>
          <w:b/>
          <w:color w:val="000000"/>
          <w:sz w:val="24"/>
          <w:szCs w:val="24"/>
        </w:rPr>
        <w:t>社会效益</w:t>
      </w:r>
    </w:p>
    <w:p w:rsidR="002D3E6D" w:rsidRDefault="007275FB">
      <w:pPr>
        <w:spacing w:line="360" w:lineRule="auto"/>
        <w:ind w:firstLineChars="200" w:firstLine="480"/>
        <w:rPr>
          <w:rFonts w:ascii="Times New Roman" w:hAnsi="Times New Roman"/>
          <w:sz w:val="24"/>
        </w:rPr>
      </w:pPr>
      <w:r>
        <w:rPr>
          <w:rFonts w:ascii="Times New Roman"/>
          <w:sz w:val="24"/>
        </w:rPr>
        <w:t>本标椎中的核心标准优于国</w:t>
      </w:r>
      <w:r>
        <w:rPr>
          <w:rFonts w:ascii="Times New Roman" w:hint="eastAsia"/>
          <w:sz w:val="24"/>
        </w:rPr>
        <w:t>家</w:t>
      </w:r>
      <w:r>
        <w:rPr>
          <w:rFonts w:ascii="Times New Roman"/>
          <w:sz w:val="24"/>
        </w:rPr>
        <w:t>标准</w:t>
      </w:r>
      <w:r>
        <w:rPr>
          <w:rFonts w:ascii="Times New Roman" w:hint="eastAsia"/>
          <w:sz w:val="24"/>
        </w:rPr>
        <w:t>，</w:t>
      </w:r>
      <w:r>
        <w:rPr>
          <w:rFonts w:ascii="Times New Roman"/>
          <w:sz w:val="24"/>
        </w:rPr>
        <w:t>该标准的制定</w:t>
      </w:r>
      <w:r>
        <w:rPr>
          <w:rFonts w:ascii="Times New Roman" w:hint="eastAsia"/>
          <w:sz w:val="24"/>
        </w:rPr>
        <w:t>、</w:t>
      </w:r>
      <w:r>
        <w:rPr>
          <w:rFonts w:ascii="Times New Roman"/>
          <w:sz w:val="24"/>
        </w:rPr>
        <w:t>颁布和实施为该</w:t>
      </w:r>
      <w:r>
        <w:rPr>
          <w:rFonts w:ascii="Times New Roman" w:hint="eastAsia"/>
          <w:sz w:val="24"/>
        </w:rPr>
        <w:t>创新产品</w:t>
      </w:r>
      <w:r>
        <w:rPr>
          <w:rFonts w:ascii="Times New Roman"/>
          <w:sz w:val="24"/>
        </w:rPr>
        <w:t>树立了标杆标准</w:t>
      </w:r>
      <w:r>
        <w:rPr>
          <w:rFonts w:ascii="Times New Roman" w:hint="eastAsia"/>
          <w:sz w:val="24"/>
        </w:rPr>
        <w:t>，</w:t>
      </w:r>
      <w:r>
        <w:rPr>
          <w:rFonts w:ascii="Times New Roman"/>
          <w:sz w:val="24"/>
        </w:rPr>
        <w:t>可规范后续</w:t>
      </w:r>
      <w:r>
        <w:rPr>
          <w:rFonts w:ascii="Times New Roman" w:eastAsia="宋体" w:hAnsi="宋体" w:cs="Calibri" w:hint="eastAsia"/>
          <w:sz w:val="24"/>
          <w:szCs w:val="24"/>
        </w:rPr>
        <w:t>生物降解聚对苯二甲酸</w:t>
      </w:r>
      <w:r>
        <w:rPr>
          <w:rFonts w:ascii="Times New Roman" w:eastAsia="宋体" w:hAnsi="Times New Roman" w:cs="Calibri" w:hint="eastAsia"/>
          <w:sz w:val="24"/>
          <w:szCs w:val="24"/>
        </w:rPr>
        <w:t>-</w:t>
      </w:r>
      <w:r>
        <w:rPr>
          <w:rFonts w:ascii="Times New Roman" w:eastAsia="宋体" w:hAnsi="宋体" w:cs="Calibri" w:hint="eastAsia"/>
          <w:sz w:val="24"/>
          <w:szCs w:val="24"/>
        </w:rPr>
        <w:t>己二酸丁二酯</w:t>
      </w:r>
      <w:r>
        <w:rPr>
          <w:rFonts w:ascii="Times New Roman" w:eastAsia="宋体" w:hAnsi="Times New Roman" w:cs="Calibri" w:hint="eastAsia"/>
          <w:sz w:val="24"/>
          <w:szCs w:val="24"/>
        </w:rPr>
        <w:t>(PBAT)</w:t>
      </w:r>
      <w:r>
        <w:rPr>
          <w:rFonts w:ascii="Times New Roman"/>
          <w:sz w:val="24"/>
        </w:rPr>
        <w:t>的生产</w:t>
      </w:r>
      <w:r>
        <w:rPr>
          <w:rFonts w:ascii="Times New Roman" w:hint="eastAsia"/>
          <w:sz w:val="24"/>
        </w:rPr>
        <w:t>，</w:t>
      </w:r>
      <w:r>
        <w:rPr>
          <w:rFonts w:ascii="Times New Roman"/>
          <w:sz w:val="24"/>
        </w:rPr>
        <w:t>充分发挥先进标准的带动作用</w:t>
      </w:r>
      <w:r>
        <w:rPr>
          <w:rFonts w:ascii="Times New Roman" w:hint="eastAsia"/>
          <w:sz w:val="24"/>
        </w:rPr>
        <w:t>。</w:t>
      </w:r>
      <w:r>
        <w:rPr>
          <w:rFonts w:ascii="Times New Roman"/>
          <w:sz w:val="24"/>
        </w:rPr>
        <w:t>在</w:t>
      </w:r>
      <w:r>
        <w:rPr>
          <w:rFonts w:ascii="Times New Roman" w:eastAsia="宋体" w:hAnsi="宋体" w:cs="Calibri" w:hint="eastAsia"/>
          <w:sz w:val="24"/>
          <w:szCs w:val="24"/>
        </w:rPr>
        <w:t>标准实施过程中不断完善</w:t>
      </w:r>
      <w:r>
        <w:rPr>
          <w:rFonts w:ascii="Times New Roman" w:eastAsia="宋体" w:hAnsi="Times New Roman" w:cs="Calibri"/>
          <w:sz w:val="24"/>
          <w:szCs w:val="24"/>
        </w:rPr>
        <w:t>,</w:t>
      </w:r>
      <w:r>
        <w:rPr>
          <w:rFonts w:ascii="Times New Roman" w:eastAsia="宋体" w:hAnsi="宋体" w:cs="Calibri" w:hint="eastAsia"/>
          <w:sz w:val="24"/>
          <w:szCs w:val="24"/>
        </w:rPr>
        <w:t>在对标达标过程中使标准更趋于合理、可行、有效，满足在新的市场经济形势下，对产品质量、环保等方面的更高要求。</w:t>
      </w:r>
      <w:r>
        <w:rPr>
          <w:rFonts w:ascii="Times New Roman" w:hAnsi="宋体" w:hint="eastAsia"/>
          <w:sz w:val="24"/>
          <w:szCs w:val="24"/>
        </w:rPr>
        <w:t>有利于提升产品的市场竞争力、提升</w:t>
      </w:r>
      <w:r>
        <w:rPr>
          <w:rFonts w:ascii="Times New Roman" w:hAnsi="Times New Roman" w:hint="eastAsia"/>
          <w:sz w:val="24"/>
          <w:szCs w:val="24"/>
        </w:rPr>
        <w:t>“</w:t>
      </w:r>
      <w:r>
        <w:rPr>
          <w:rFonts w:ascii="Times New Roman" w:hAnsi="宋体" w:hint="eastAsia"/>
          <w:sz w:val="24"/>
          <w:szCs w:val="24"/>
        </w:rPr>
        <w:t>浙江制造</w:t>
      </w:r>
      <w:r>
        <w:rPr>
          <w:rFonts w:ascii="Times New Roman" w:hAnsi="Times New Roman" w:hint="eastAsia"/>
          <w:sz w:val="24"/>
          <w:szCs w:val="24"/>
        </w:rPr>
        <w:t>”</w:t>
      </w:r>
      <w:r>
        <w:rPr>
          <w:rFonts w:ascii="Times New Roman" w:hAnsi="宋体" w:hint="eastAsia"/>
          <w:sz w:val="24"/>
          <w:szCs w:val="24"/>
        </w:rPr>
        <w:t>品牌形象。</w:t>
      </w:r>
    </w:p>
    <w:p w:rsidR="002D3E6D" w:rsidRDefault="007275FB" w:rsidP="004718B8">
      <w:pPr>
        <w:pStyle w:val="ab"/>
        <w:spacing w:beforeLines="50" w:afterLines="50" w:line="360" w:lineRule="auto"/>
        <w:ind w:left="0" w:firstLine="0"/>
        <w:jc w:val="left"/>
        <w:rPr>
          <w:rFonts w:ascii="Times New Roman" w:eastAsia="宋体"/>
          <w:b/>
          <w:sz w:val="24"/>
          <w:szCs w:val="24"/>
        </w:rPr>
      </w:pPr>
      <w:r>
        <w:rPr>
          <w:rFonts w:ascii="Times New Roman" w:eastAsia="宋体"/>
          <w:b/>
          <w:sz w:val="24"/>
          <w:szCs w:val="24"/>
        </w:rPr>
        <w:t xml:space="preserve">8 </w:t>
      </w:r>
      <w:r>
        <w:rPr>
          <w:rFonts w:ascii="Times New Roman" w:eastAsia="宋体" w:hAnsi="宋体" w:hint="eastAsia"/>
          <w:b/>
          <w:sz w:val="24"/>
          <w:szCs w:val="24"/>
        </w:rPr>
        <w:t>重大分歧意见的处理经过和依据</w:t>
      </w:r>
    </w:p>
    <w:p w:rsidR="002D3E6D" w:rsidRDefault="007275FB">
      <w:pPr>
        <w:spacing w:line="360" w:lineRule="auto"/>
        <w:ind w:firstLineChars="200" w:firstLine="480"/>
        <w:rPr>
          <w:rFonts w:ascii="Times New Roman" w:hAnsi="Times New Roman"/>
          <w:color w:val="000000"/>
          <w:kern w:val="0"/>
          <w:sz w:val="24"/>
          <w:szCs w:val="24"/>
        </w:rPr>
      </w:pPr>
      <w:r>
        <w:rPr>
          <w:rFonts w:ascii="Times New Roman" w:hAnsi="宋体" w:hint="eastAsia"/>
          <w:sz w:val="24"/>
          <w:szCs w:val="24"/>
        </w:rPr>
        <w:t>无。</w:t>
      </w:r>
    </w:p>
    <w:p w:rsidR="002D3E6D" w:rsidRDefault="007275FB" w:rsidP="004718B8">
      <w:pPr>
        <w:pStyle w:val="ab"/>
        <w:spacing w:beforeLines="50" w:afterLines="50"/>
        <w:ind w:left="0" w:firstLine="0"/>
        <w:jc w:val="left"/>
        <w:rPr>
          <w:rFonts w:ascii="Times New Roman" w:eastAsia="宋体"/>
          <w:b/>
          <w:sz w:val="24"/>
          <w:szCs w:val="24"/>
        </w:rPr>
      </w:pPr>
      <w:r>
        <w:rPr>
          <w:rFonts w:ascii="Times New Roman" w:eastAsia="宋体"/>
          <w:b/>
          <w:sz w:val="24"/>
          <w:szCs w:val="24"/>
        </w:rPr>
        <w:t xml:space="preserve">9 </w:t>
      </w:r>
      <w:r>
        <w:rPr>
          <w:rFonts w:ascii="Times New Roman" w:eastAsia="宋体" w:hAnsi="宋体" w:hint="eastAsia"/>
          <w:b/>
          <w:sz w:val="24"/>
          <w:szCs w:val="24"/>
        </w:rPr>
        <w:t>废止现行相关标准的建议</w:t>
      </w:r>
    </w:p>
    <w:p w:rsidR="002D3E6D" w:rsidRDefault="007275FB">
      <w:pPr>
        <w:spacing w:line="360" w:lineRule="auto"/>
        <w:ind w:firstLineChars="200" w:firstLine="480"/>
        <w:rPr>
          <w:rFonts w:ascii="Times New Roman" w:hAnsi="Times New Roman"/>
          <w:color w:val="000000"/>
          <w:kern w:val="0"/>
          <w:sz w:val="24"/>
          <w:szCs w:val="24"/>
        </w:rPr>
      </w:pPr>
      <w:r>
        <w:rPr>
          <w:rFonts w:ascii="Times New Roman" w:hAnsi="宋体" w:hint="eastAsia"/>
          <w:color w:val="000000"/>
          <w:kern w:val="0"/>
          <w:sz w:val="24"/>
          <w:szCs w:val="24"/>
        </w:rPr>
        <w:t>无。</w:t>
      </w:r>
    </w:p>
    <w:p w:rsidR="002D3E6D" w:rsidRDefault="007275FB" w:rsidP="004718B8">
      <w:pPr>
        <w:pStyle w:val="ab"/>
        <w:spacing w:beforeLines="50" w:afterLines="50"/>
        <w:ind w:left="0" w:firstLine="0"/>
        <w:jc w:val="left"/>
        <w:rPr>
          <w:rFonts w:ascii="Times New Roman" w:eastAsia="宋体"/>
          <w:b/>
          <w:sz w:val="24"/>
          <w:szCs w:val="24"/>
        </w:rPr>
      </w:pPr>
      <w:r>
        <w:rPr>
          <w:rFonts w:ascii="Times New Roman" w:eastAsia="宋体"/>
          <w:b/>
          <w:sz w:val="24"/>
          <w:szCs w:val="24"/>
        </w:rPr>
        <w:t xml:space="preserve">10 </w:t>
      </w:r>
      <w:r>
        <w:rPr>
          <w:rFonts w:ascii="Times New Roman" w:eastAsia="宋体" w:hAnsi="宋体" w:hint="eastAsia"/>
          <w:b/>
          <w:sz w:val="24"/>
          <w:szCs w:val="24"/>
        </w:rPr>
        <w:t>提出标准强制实施或推荐实施的建议和理由</w:t>
      </w:r>
    </w:p>
    <w:p w:rsidR="002D3E6D" w:rsidRDefault="007275FB">
      <w:pPr>
        <w:spacing w:line="360" w:lineRule="auto"/>
        <w:ind w:firstLineChars="200" w:firstLine="480"/>
        <w:rPr>
          <w:rFonts w:ascii="Times New Roman" w:hAnsi="Times New Roman"/>
          <w:color w:val="000000"/>
          <w:kern w:val="0"/>
          <w:sz w:val="24"/>
          <w:szCs w:val="24"/>
        </w:rPr>
      </w:pPr>
      <w:r>
        <w:rPr>
          <w:rFonts w:ascii="Times New Roman" w:hAnsi="宋体" w:hint="eastAsia"/>
          <w:color w:val="000000"/>
          <w:kern w:val="0"/>
          <w:sz w:val="24"/>
          <w:szCs w:val="24"/>
        </w:rPr>
        <w:t>本标准为浙江省品牌建设联合会团体标准。</w:t>
      </w:r>
    </w:p>
    <w:p w:rsidR="002D3E6D" w:rsidRDefault="007275FB" w:rsidP="004718B8">
      <w:pPr>
        <w:pStyle w:val="ab"/>
        <w:spacing w:beforeLines="50" w:afterLines="50"/>
        <w:ind w:left="0" w:firstLine="0"/>
        <w:jc w:val="left"/>
        <w:rPr>
          <w:rFonts w:ascii="Times New Roman" w:eastAsia="宋体"/>
          <w:b/>
          <w:sz w:val="24"/>
          <w:szCs w:val="24"/>
        </w:rPr>
      </w:pPr>
      <w:r>
        <w:rPr>
          <w:rFonts w:ascii="Times New Roman" w:eastAsia="宋体"/>
          <w:b/>
          <w:sz w:val="24"/>
          <w:szCs w:val="24"/>
        </w:rPr>
        <w:t xml:space="preserve">11 </w:t>
      </w:r>
      <w:r>
        <w:rPr>
          <w:rFonts w:ascii="Times New Roman" w:eastAsia="宋体" w:hAnsi="宋体" w:hint="eastAsia"/>
          <w:b/>
          <w:sz w:val="24"/>
          <w:szCs w:val="24"/>
        </w:rPr>
        <w:t>其他应予说明的事项</w:t>
      </w:r>
    </w:p>
    <w:p w:rsidR="002D3E6D" w:rsidRDefault="007275FB">
      <w:pPr>
        <w:spacing w:line="360" w:lineRule="auto"/>
        <w:ind w:firstLineChars="200" w:firstLine="480"/>
        <w:rPr>
          <w:rFonts w:ascii="Times New Roman" w:hAnsi="宋体" w:hint="eastAsia"/>
          <w:color w:val="000000"/>
          <w:kern w:val="0"/>
          <w:sz w:val="24"/>
          <w:szCs w:val="24"/>
        </w:rPr>
      </w:pPr>
      <w:r>
        <w:rPr>
          <w:rFonts w:ascii="Times New Roman" w:hAnsi="宋体" w:hint="eastAsia"/>
          <w:color w:val="000000"/>
          <w:kern w:val="0"/>
          <w:sz w:val="24"/>
          <w:szCs w:val="24"/>
        </w:rPr>
        <w:t>本标准不涉及专利问题。</w:t>
      </w:r>
    </w:p>
    <w:p w:rsidR="00717972" w:rsidRDefault="00717972">
      <w:pPr>
        <w:spacing w:line="360" w:lineRule="auto"/>
        <w:ind w:firstLineChars="200" w:firstLine="480"/>
        <w:rPr>
          <w:rFonts w:ascii="Times New Roman" w:hAnsi="Times New Roman"/>
          <w:color w:val="000000"/>
          <w:kern w:val="0"/>
          <w:sz w:val="24"/>
          <w:szCs w:val="24"/>
        </w:rPr>
      </w:pPr>
    </w:p>
    <w:p w:rsidR="002D3E6D" w:rsidRDefault="002D3E6D">
      <w:pPr>
        <w:spacing w:line="360" w:lineRule="auto"/>
        <w:ind w:firstLineChars="200" w:firstLine="480"/>
        <w:jc w:val="left"/>
        <w:rPr>
          <w:rFonts w:ascii="Times New Roman" w:eastAsia="宋体" w:hAnsi="Times New Roman" w:cs="Times New Roman"/>
          <w:sz w:val="24"/>
          <w:szCs w:val="24"/>
        </w:rPr>
      </w:pPr>
    </w:p>
    <w:p w:rsidR="002D3E6D" w:rsidRDefault="007275FB">
      <w:pPr>
        <w:spacing w:line="500" w:lineRule="exact"/>
        <w:jc w:val="right"/>
        <w:rPr>
          <w:rFonts w:ascii="Times New Roman" w:hAnsi="Times New Roman"/>
          <w:sz w:val="24"/>
          <w:szCs w:val="24"/>
        </w:rPr>
      </w:pPr>
      <w:r>
        <w:rPr>
          <w:rFonts w:ascii="Times New Roman" w:hAnsi="宋体" w:hint="eastAsia"/>
          <w:sz w:val="24"/>
          <w:szCs w:val="24"/>
        </w:rPr>
        <w:t>《</w:t>
      </w:r>
      <w:r>
        <w:rPr>
          <w:rFonts w:ascii="Times New Roman" w:eastAsia="宋体" w:hAnsi="宋体" w:cs="Calibri" w:hint="eastAsia"/>
          <w:sz w:val="24"/>
          <w:szCs w:val="24"/>
        </w:rPr>
        <w:t>生物降解聚对苯二甲酸</w:t>
      </w:r>
      <w:r>
        <w:rPr>
          <w:rFonts w:ascii="Times New Roman" w:eastAsia="宋体" w:hAnsi="Times New Roman" w:cs="Calibri" w:hint="eastAsia"/>
          <w:sz w:val="24"/>
          <w:szCs w:val="24"/>
        </w:rPr>
        <w:t>-</w:t>
      </w:r>
      <w:r>
        <w:rPr>
          <w:rFonts w:ascii="Times New Roman" w:eastAsia="宋体" w:hAnsi="宋体" w:cs="Calibri" w:hint="eastAsia"/>
          <w:sz w:val="24"/>
          <w:szCs w:val="24"/>
        </w:rPr>
        <w:t>己二酸丁二酯</w:t>
      </w:r>
      <w:r>
        <w:rPr>
          <w:rFonts w:ascii="Times New Roman" w:eastAsia="宋体" w:hAnsi="Times New Roman" w:cs="Calibri" w:hint="eastAsia"/>
          <w:sz w:val="24"/>
          <w:szCs w:val="24"/>
        </w:rPr>
        <w:t>(PBAT)</w:t>
      </w:r>
      <w:r>
        <w:rPr>
          <w:rFonts w:ascii="Times New Roman" w:hAnsi="宋体" w:hint="eastAsia"/>
          <w:sz w:val="24"/>
          <w:szCs w:val="24"/>
        </w:rPr>
        <w:t>》浙江制造团体标准工作组</w:t>
      </w:r>
    </w:p>
    <w:p w:rsidR="002D3E6D" w:rsidRDefault="007275FB">
      <w:pPr>
        <w:spacing w:line="500" w:lineRule="exact"/>
        <w:jc w:val="right"/>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24</w:t>
      </w:r>
      <w:r>
        <w:rPr>
          <w:rFonts w:ascii="Times New Roman" w:hAnsi="宋体" w:hint="eastAsia"/>
          <w:sz w:val="24"/>
          <w:szCs w:val="24"/>
        </w:rPr>
        <w:t>年</w:t>
      </w:r>
      <w:r>
        <w:rPr>
          <w:rFonts w:ascii="Times New Roman" w:hAnsi="Times New Roman" w:hint="eastAsia"/>
          <w:sz w:val="24"/>
          <w:szCs w:val="24"/>
        </w:rPr>
        <w:t>0</w:t>
      </w:r>
      <w:r w:rsidR="00717972">
        <w:rPr>
          <w:rFonts w:ascii="Times New Roman" w:hAnsi="Times New Roman" w:hint="eastAsia"/>
          <w:sz w:val="24"/>
          <w:szCs w:val="24"/>
        </w:rPr>
        <w:t>7</w:t>
      </w:r>
      <w:r>
        <w:rPr>
          <w:rFonts w:ascii="Times New Roman" w:hAnsi="宋体" w:hint="eastAsia"/>
          <w:sz w:val="24"/>
          <w:szCs w:val="24"/>
        </w:rPr>
        <w:t>月</w:t>
      </w:r>
      <w:r w:rsidR="00717972">
        <w:rPr>
          <w:rFonts w:ascii="Times New Roman" w:hAnsi="Times New Roman" w:hint="eastAsia"/>
          <w:sz w:val="24"/>
          <w:szCs w:val="24"/>
        </w:rPr>
        <w:t>09</w:t>
      </w:r>
      <w:r>
        <w:rPr>
          <w:rFonts w:ascii="Times New Roman" w:hAnsi="宋体" w:hint="eastAsia"/>
          <w:sz w:val="24"/>
          <w:szCs w:val="24"/>
        </w:rPr>
        <w:t>日</w:t>
      </w:r>
    </w:p>
    <w:p w:rsidR="002D3E6D" w:rsidRDefault="002D3E6D">
      <w:pPr>
        <w:spacing w:line="360" w:lineRule="auto"/>
        <w:rPr>
          <w:rFonts w:ascii="Times New Roman" w:hAnsi="Times New Roman"/>
          <w:sz w:val="24"/>
          <w:szCs w:val="24"/>
        </w:rPr>
      </w:pPr>
    </w:p>
    <w:p w:rsidR="002D3E6D" w:rsidRDefault="002D3E6D">
      <w:pPr>
        <w:spacing w:line="360" w:lineRule="auto"/>
        <w:rPr>
          <w:rFonts w:ascii="Times New Roman" w:hAnsi="Times New Roman"/>
          <w:sz w:val="24"/>
          <w:szCs w:val="24"/>
        </w:rPr>
      </w:pPr>
    </w:p>
    <w:p w:rsidR="002D3E6D" w:rsidRDefault="002D3E6D">
      <w:pPr>
        <w:spacing w:line="360" w:lineRule="auto"/>
        <w:rPr>
          <w:rFonts w:ascii="Times New Roman" w:hAnsi="Times New Roman"/>
          <w:sz w:val="24"/>
          <w:szCs w:val="24"/>
        </w:rPr>
      </w:pPr>
    </w:p>
    <w:sectPr w:rsidR="002D3E6D" w:rsidSect="002D3E6D">
      <w:pgSz w:w="11906" w:h="16838"/>
      <w:pgMar w:top="1440" w:right="1701"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490" w:rsidRDefault="005E0490" w:rsidP="00807434">
      <w:r>
        <w:separator/>
      </w:r>
    </w:p>
  </w:endnote>
  <w:endnote w:type="continuationSeparator" w:id="0">
    <w:p w:rsidR="005E0490" w:rsidRDefault="005E0490" w:rsidP="0080743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490" w:rsidRDefault="005E0490" w:rsidP="00807434">
      <w:r>
        <w:separator/>
      </w:r>
    </w:p>
  </w:footnote>
  <w:footnote w:type="continuationSeparator" w:id="0">
    <w:p w:rsidR="005E0490" w:rsidRDefault="005E0490" w:rsidP="008074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EBA905"/>
    <w:multiLevelType w:val="multilevel"/>
    <w:tmpl w:val="C5EBA905"/>
    <w:lvl w:ilvl="0">
      <w:start w:val="1"/>
      <w:numFmt w:val="decimal"/>
      <w:suff w:val="nothing"/>
      <w:lvlText w:val="%1　"/>
      <w:lvlJc w:val="left"/>
      <w:pPr>
        <w:ind w:left="0" w:firstLine="0"/>
      </w:pPr>
      <w:rPr>
        <w:rFonts w:ascii="黑体" w:eastAsia="黑体" w:hAnsi="Times New Roman" w:cs="黑体" w:hint="eastAsia"/>
        <w:b w:val="0"/>
        <w:i w:val="0"/>
        <w:sz w:val="21"/>
        <w:szCs w:val="21"/>
      </w:rPr>
    </w:lvl>
    <w:lvl w:ilvl="1">
      <w:start w:val="1"/>
      <w:numFmt w:val="decimal"/>
      <w:suff w:val="nothing"/>
      <w:lvlText w:val="%1.%2　"/>
      <w:lvlJc w:val="left"/>
      <w:pPr>
        <w:ind w:left="2836" w:firstLine="0"/>
        <w:textAlignment w:val="baseline"/>
      </w:pPr>
      <w:rPr>
        <w:rFonts w:ascii="黑体" w:eastAsia="黑体" w:hAnsi="Times New Roman" w:cs="Times New Roman" w:hint="eastAsia"/>
        <w:b w:val="0"/>
        <w:bCs w:val="0"/>
        <w:i w:val="0"/>
        <w:iCs w:val="0"/>
        <w:caps w:val="0"/>
        <w:strike w:val="0"/>
        <w:dstrike w:val="0"/>
        <w:outline w:val="0"/>
        <w:vanish w:val="0"/>
        <w:spacing w:val="0"/>
        <w:kern w:val="0"/>
        <w:position w:val="0"/>
        <w:sz w:val="21"/>
        <w:szCs w:val="21"/>
        <w:u w:val="none"/>
      </w:rPr>
    </w:lvl>
    <w:lvl w:ilvl="2">
      <w:start w:val="1"/>
      <w:numFmt w:val="decimal"/>
      <w:pStyle w:val="a"/>
      <w:suff w:val="nothing"/>
      <w:lvlText w:val="%1.%2.%3　"/>
      <w:lvlJc w:val="left"/>
      <w:pPr>
        <w:ind w:left="0" w:firstLine="0"/>
      </w:pPr>
      <w:rPr>
        <w:rFonts w:ascii="黑体" w:eastAsia="黑体" w:hAnsi="Times New Roman" w:cs="黑体" w:hint="eastAsia"/>
        <w:b w:val="0"/>
        <w:i w:val="0"/>
        <w:sz w:val="21"/>
      </w:rPr>
    </w:lvl>
    <w:lvl w:ilvl="3">
      <w:start w:val="1"/>
      <w:numFmt w:val="decimal"/>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OGFiYWY4MzRjZDg4NzZlYjM1OGE0NTUzMWYzMzgzYzcifQ=="/>
  </w:docVars>
  <w:rsids>
    <w:rsidRoot w:val="007D7CDE"/>
    <w:rsid w:val="000011E3"/>
    <w:rsid w:val="00021869"/>
    <w:rsid w:val="0002548F"/>
    <w:rsid w:val="0003295C"/>
    <w:rsid w:val="00032D9E"/>
    <w:rsid w:val="000739D1"/>
    <w:rsid w:val="00097CBD"/>
    <w:rsid w:val="000A41DB"/>
    <w:rsid w:val="000C1402"/>
    <w:rsid w:val="000C7698"/>
    <w:rsid w:val="000F5C8D"/>
    <w:rsid w:val="001142A5"/>
    <w:rsid w:val="00117376"/>
    <w:rsid w:val="00125E3E"/>
    <w:rsid w:val="001361BD"/>
    <w:rsid w:val="00136E0E"/>
    <w:rsid w:val="00166D70"/>
    <w:rsid w:val="001748B2"/>
    <w:rsid w:val="00185A43"/>
    <w:rsid w:val="00194441"/>
    <w:rsid w:val="001A6910"/>
    <w:rsid w:val="001B27C7"/>
    <w:rsid w:val="001C7BAD"/>
    <w:rsid w:val="001E69ED"/>
    <w:rsid w:val="001E6D7E"/>
    <w:rsid w:val="001F3EB3"/>
    <w:rsid w:val="001F6795"/>
    <w:rsid w:val="00207337"/>
    <w:rsid w:val="00216DA0"/>
    <w:rsid w:val="00221B38"/>
    <w:rsid w:val="00277BED"/>
    <w:rsid w:val="00286C1F"/>
    <w:rsid w:val="00297167"/>
    <w:rsid w:val="002A0217"/>
    <w:rsid w:val="002A3A50"/>
    <w:rsid w:val="002A3C8E"/>
    <w:rsid w:val="002B2F04"/>
    <w:rsid w:val="002B7B1B"/>
    <w:rsid w:val="002C5615"/>
    <w:rsid w:val="002D3E6D"/>
    <w:rsid w:val="002D3E9B"/>
    <w:rsid w:val="002F00EC"/>
    <w:rsid w:val="002F3CD4"/>
    <w:rsid w:val="0030310C"/>
    <w:rsid w:val="00325A43"/>
    <w:rsid w:val="003264F8"/>
    <w:rsid w:val="00331C69"/>
    <w:rsid w:val="0034508B"/>
    <w:rsid w:val="00351EAF"/>
    <w:rsid w:val="00362BF1"/>
    <w:rsid w:val="0036347F"/>
    <w:rsid w:val="0036431E"/>
    <w:rsid w:val="0037240C"/>
    <w:rsid w:val="00381A5D"/>
    <w:rsid w:val="0039141F"/>
    <w:rsid w:val="00391F0C"/>
    <w:rsid w:val="0039637F"/>
    <w:rsid w:val="003C7DC4"/>
    <w:rsid w:val="003D0BB6"/>
    <w:rsid w:val="003E1A21"/>
    <w:rsid w:val="003F2D5A"/>
    <w:rsid w:val="00404233"/>
    <w:rsid w:val="00406FC1"/>
    <w:rsid w:val="00412A65"/>
    <w:rsid w:val="00422332"/>
    <w:rsid w:val="00452F68"/>
    <w:rsid w:val="00463882"/>
    <w:rsid w:val="004718B8"/>
    <w:rsid w:val="00473252"/>
    <w:rsid w:val="00474236"/>
    <w:rsid w:val="004919E5"/>
    <w:rsid w:val="00491EDC"/>
    <w:rsid w:val="004C3828"/>
    <w:rsid w:val="004D2E59"/>
    <w:rsid w:val="004D41E3"/>
    <w:rsid w:val="00516E87"/>
    <w:rsid w:val="00522F27"/>
    <w:rsid w:val="00537624"/>
    <w:rsid w:val="00541036"/>
    <w:rsid w:val="00542970"/>
    <w:rsid w:val="00560D6C"/>
    <w:rsid w:val="005620CA"/>
    <w:rsid w:val="00564BC5"/>
    <w:rsid w:val="00590239"/>
    <w:rsid w:val="005938D8"/>
    <w:rsid w:val="00594AAF"/>
    <w:rsid w:val="0059785D"/>
    <w:rsid w:val="005C2730"/>
    <w:rsid w:val="005C4046"/>
    <w:rsid w:val="005D453F"/>
    <w:rsid w:val="005D4718"/>
    <w:rsid w:val="005E0490"/>
    <w:rsid w:val="00624017"/>
    <w:rsid w:val="00630BC0"/>
    <w:rsid w:val="00636CA5"/>
    <w:rsid w:val="0064163E"/>
    <w:rsid w:val="00650143"/>
    <w:rsid w:val="00650EDB"/>
    <w:rsid w:val="0065157C"/>
    <w:rsid w:val="006522A9"/>
    <w:rsid w:val="00655885"/>
    <w:rsid w:val="00662960"/>
    <w:rsid w:val="006643A2"/>
    <w:rsid w:val="00675937"/>
    <w:rsid w:val="00684AFB"/>
    <w:rsid w:val="006971C3"/>
    <w:rsid w:val="006A64FB"/>
    <w:rsid w:val="006A6B69"/>
    <w:rsid w:val="006C0627"/>
    <w:rsid w:val="006D7A96"/>
    <w:rsid w:val="006F7DB4"/>
    <w:rsid w:val="0070348C"/>
    <w:rsid w:val="007108B4"/>
    <w:rsid w:val="00713D3C"/>
    <w:rsid w:val="00717972"/>
    <w:rsid w:val="007275FB"/>
    <w:rsid w:val="007328FB"/>
    <w:rsid w:val="007343C4"/>
    <w:rsid w:val="00752F1F"/>
    <w:rsid w:val="00756642"/>
    <w:rsid w:val="00762A04"/>
    <w:rsid w:val="007836C1"/>
    <w:rsid w:val="00793567"/>
    <w:rsid w:val="007965B1"/>
    <w:rsid w:val="007A0B12"/>
    <w:rsid w:val="007A52BF"/>
    <w:rsid w:val="007A53AA"/>
    <w:rsid w:val="007B1C5A"/>
    <w:rsid w:val="007C2D53"/>
    <w:rsid w:val="007C5034"/>
    <w:rsid w:val="007D7CDE"/>
    <w:rsid w:val="007F6DEF"/>
    <w:rsid w:val="007F6E78"/>
    <w:rsid w:val="00807434"/>
    <w:rsid w:val="00807BA7"/>
    <w:rsid w:val="00825098"/>
    <w:rsid w:val="008478F2"/>
    <w:rsid w:val="00851232"/>
    <w:rsid w:val="00874465"/>
    <w:rsid w:val="0087489D"/>
    <w:rsid w:val="00884A2C"/>
    <w:rsid w:val="00892E56"/>
    <w:rsid w:val="00897D13"/>
    <w:rsid w:val="008A7BC7"/>
    <w:rsid w:val="008B749E"/>
    <w:rsid w:val="008C244B"/>
    <w:rsid w:val="008D06E7"/>
    <w:rsid w:val="008E2CA4"/>
    <w:rsid w:val="008E3388"/>
    <w:rsid w:val="008E7468"/>
    <w:rsid w:val="008F66D1"/>
    <w:rsid w:val="0090419B"/>
    <w:rsid w:val="00913A31"/>
    <w:rsid w:val="0094122A"/>
    <w:rsid w:val="009516C8"/>
    <w:rsid w:val="00961011"/>
    <w:rsid w:val="0096278E"/>
    <w:rsid w:val="009878B1"/>
    <w:rsid w:val="009B18AA"/>
    <w:rsid w:val="009B2D00"/>
    <w:rsid w:val="009C4046"/>
    <w:rsid w:val="009E485B"/>
    <w:rsid w:val="009F05E5"/>
    <w:rsid w:val="009F5B5A"/>
    <w:rsid w:val="00A04B6D"/>
    <w:rsid w:val="00A04D3D"/>
    <w:rsid w:val="00A33756"/>
    <w:rsid w:val="00A443E5"/>
    <w:rsid w:val="00A46515"/>
    <w:rsid w:val="00A5731E"/>
    <w:rsid w:val="00A67EB7"/>
    <w:rsid w:val="00A715CF"/>
    <w:rsid w:val="00AC13DD"/>
    <w:rsid w:val="00AD534A"/>
    <w:rsid w:val="00AD7BD7"/>
    <w:rsid w:val="00AE336B"/>
    <w:rsid w:val="00AF1FB1"/>
    <w:rsid w:val="00B05F10"/>
    <w:rsid w:val="00B12993"/>
    <w:rsid w:val="00B234A9"/>
    <w:rsid w:val="00B3167F"/>
    <w:rsid w:val="00B31D5E"/>
    <w:rsid w:val="00B32F52"/>
    <w:rsid w:val="00B4725C"/>
    <w:rsid w:val="00B6216E"/>
    <w:rsid w:val="00B75A76"/>
    <w:rsid w:val="00B82232"/>
    <w:rsid w:val="00B858B2"/>
    <w:rsid w:val="00B90F0B"/>
    <w:rsid w:val="00BA1A24"/>
    <w:rsid w:val="00BB77B1"/>
    <w:rsid w:val="00BC04F7"/>
    <w:rsid w:val="00BC5A4E"/>
    <w:rsid w:val="00BE64DA"/>
    <w:rsid w:val="00BF3C53"/>
    <w:rsid w:val="00C025CC"/>
    <w:rsid w:val="00C156BE"/>
    <w:rsid w:val="00C27A5D"/>
    <w:rsid w:val="00C41480"/>
    <w:rsid w:val="00C45811"/>
    <w:rsid w:val="00C55535"/>
    <w:rsid w:val="00C623BD"/>
    <w:rsid w:val="00C6416A"/>
    <w:rsid w:val="00C65B3C"/>
    <w:rsid w:val="00C91F18"/>
    <w:rsid w:val="00CC680E"/>
    <w:rsid w:val="00CD1F7E"/>
    <w:rsid w:val="00CF3C9B"/>
    <w:rsid w:val="00D02571"/>
    <w:rsid w:val="00D24351"/>
    <w:rsid w:val="00D37387"/>
    <w:rsid w:val="00D66215"/>
    <w:rsid w:val="00D71420"/>
    <w:rsid w:val="00D86244"/>
    <w:rsid w:val="00D87DF0"/>
    <w:rsid w:val="00D908C9"/>
    <w:rsid w:val="00D9622D"/>
    <w:rsid w:val="00DA52CE"/>
    <w:rsid w:val="00DC4078"/>
    <w:rsid w:val="00DD2F07"/>
    <w:rsid w:val="00DE29C2"/>
    <w:rsid w:val="00DE6E8D"/>
    <w:rsid w:val="00DF078B"/>
    <w:rsid w:val="00DF7704"/>
    <w:rsid w:val="00E16CAF"/>
    <w:rsid w:val="00E351BB"/>
    <w:rsid w:val="00E559A8"/>
    <w:rsid w:val="00E55A34"/>
    <w:rsid w:val="00E81A3A"/>
    <w:rsid w:val="00E86337"/>
    <w:rsid w:val="00EA665F"/>
    <w:rsid w:val="00EB3DD6"/>
    <w:rsid w:val="00EB64D9"/>
    <w:rsid w:val="00ED7BE4"/>
    <w:rsid w:val="00EF4609"/>
    <w:rsid w:val="00F06D7C"/>
    <w:rsid w:val="00F113DF"/>
    <w:rsid w:val="00F4332C"/>
    <w:rsid w:val="00F45AE8"/>
    <w:rsid w:val="00F45D21"/>
    <w:rsid w:val="00F47AF5"/>
    <w:rsid w:val="00F5486D"/>
    <w:rsid w:val="00F603A6"/>
    <w:rsid w:val="00FB432D"/>
    <w:rsid w:val="00FD74C2"/>
    <w:rsid w:val="00FE4C3E"/>
    <w:rsid w:val="00FF53FA"/>
    <w:rsid w:val="02286411"/>
    <w:rsid w:val="05692402"/>
    <w:rsid w:val="0E0F40B7"/>
    <w:rsid w:val="1CD56530"/>
    <w:rsid w:val="1FF776B8"/>
    <w:rsid w:val="23300F07"/>
    <w:rsid w:val="26FC009C"/>
    <w:rsid w:val="29837443"/>
    <w:rsid w:val="33CB34B4"/>
    <w:rsid w:val="37EC42C3"/>
    <w:rsid w:val="3A867BB1"/>
    <w:rsid w:val="3E0D4436"/>
    <w:rsid w:val="4329203E"/>
    <w:rsid w:val="5257222D"/>
    <w:rsid w:val="66CC39B0"/>
    <w:rsid w:val="78AF0D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figures"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3E6D"/>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autoRedefine/>
    <w:uiPriority w:val="99"/>
    <w:semiHidden/>
    <w:unhideWhenUsed/>
    <w:qFormat/>
    <w:rsid w:val="002D3E6D"/>
    <w:rPr>
      <w:sz w:val="18"/>
      <w:szCs w:val="18"/>
    </w:rPr>
  </w:style>
  <w:style w:type="paragraph" w:styleId="a5">
    <w:name w:val="footer"/>
    <w:basedOn w:val="a0"/>
    <w:link w:val="Char0"/>
    <w:autoRedefine/>
    <w:uiPriority w:val="99"/>
    <w:unhideWhenUsed/>
    <w:qFormat/>
    <w:rsid w:val="002D3E6D"/>
    <w:pPr>
      <w:tabs>
        <w:tab w:val="center" w:pos="4153"/>
        <w:tab w:val="right" w:pos="8306"/>
      </w:tabs>
      <w:snapToGrid w:val="0"/>
      <w:jc w:val="left"/>
    </w:pPr>
    <w:rPr>
      <w:sz w:val="18"/>
      <w:szCs w:val="18"/>
    </w:rPr>
  </w:style>
  <w:style w:type="paragraph" w:styleId="a6">
    <w:name w:val="header"/>
    <w:basedOn w:val="a0"/>
    <w:link w:val="Char1"/>
    <w:autoRedefine/>
    <w:uiPriority w:val="99"/>
    <w:unhideWhenUsed/>
    <w:qFormat/>
    <w:rsid w:val="002D3E6D"/>
    <w:pPr>
      <w:pBdr>
        <w:bottom w:val="single" w:sz="6" w:space="1" w:color="auto"/>
      </w:pBdr>
      <w:tabs>
        <w:tab w:val="center" w:pos="4153"/>
        <w:tab w:val="right" w:pos="8306"/>
      </w:tabs>
      <w:snapToGrid w:val="0"/>
      <w:jc w:val="center"/>
    </w:pPr>
    <w:rPr>
      <w:sz w:val="18"/>
      <w:szCs w:val="18"/>
    </w:rPr>
  </w:style>
  <w:style w:type="paragraph" w:styleId="a7">
    <w:name w:val="table of figures"/>
    <w:basedOn w:val="a0"/>
    <w:next w:val="a0"/>
    <w:autoRedefine/>
    <w:unhideWhenUsed/>
    <w:qFormat/>
    <w:rsid w:val="002D3E6D"/>
    <w:pPr>
      <w:ind w:leftChars="200" w:left="200" w:hangingChars="200" w:hanging="200"/>
    </w:pPr>
    <w:rPr>
      <w:rFonts w:ascii="Calibri" w:eastAsia="仿宋_GB2312" w:hAnsi="Calibri" w:cs="Times New Roman"/>
      <w:sz w:val="32"/>
      <w:szCs w:val="24"/>
    </w:rPr>
  </w:style>
  <w:style w:type="paragraph" w:styleId="a8">
    <w:name w:val="Normal (Web)"/>
    <w:basedOn w:val="a0"/>
    <w:autoRedefine/>
    <w:uiPriority w:val="99"/>
    <w:unhideWhenUsed/>
    <w:qFormat/>
    <w:rsid w:val="002D3E6D"/>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2"/>
    <w:autoRedefine/>
    <w:uiPriority w:val="59"/>
    <w:qFormat/>
    <w:rsid w:val="002D3E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autoRedefine/>
    <w:uiPriority w:val="99"/>
    <w:unhideWhenUsed/>
    <w:qFormat/>
    <w:rsid w:val="002D3E6D"/>
    <w:rPr>
      <w:color w:val="0000FF" w:themeColor="hyperlink"/>
      <w:u w:val="single"/>
    </w:rPr>
  </w:style>
  <w:style w:type="character" w:customStyle="1" w:styleId="Char1">
    <w:name w:val="页眉 Char"/>
    <w:basedOn w:val="a1"/>
    <w:link w:val="a6"/>
    <w:autoRedefine/>
    <w:uiPriority w:val="99"/>
    <w:qFormat/>
    <w:rsid w:val="002D3E6D"/>
    <w:rPr>
      <w:sz w:val="18"/>
      <w:szCs w:val="18"/>
    </w:rPr>
  </w:style>
  <w:style w:type="character" w:customStyle="1" w:styleId="Char0">
    <w:name w:val="页脚 Char"/>
    <w:basedOn w:val="a1"/>
    <w:link w:val="a5"/>
    <w:autoRedefine/>
    <w:uiPriority w:val="99"/>
    <w:qFormat/>
    <w:rsid w:val="002D3E6D"/>
    <w:rPr>
      <w:sz w:val="18"/>
      <w:szCs w:val="18"/>
    </w:rPr>
  </w:style>
  <w:style w:type="paragraph" w:customStyle="1" w:styleId="ab">
    <w:name w:val="章标题"/>
    <w:next w:val="a0"/>
    <w:autoRedefine/>
    <w:uiPriority w:val="99"/>
    <w:qFormat/>
    <w:rsid w:val="002D3E6D"/>
    <w:pPr>
      <w:spacing w:beforeLines="100" w:afterLines="100"/>
      <w:ind w:left="420" w:hanging="420"/>
      <w:jc w:val="both"/>
      <w:outlineLvl w:val="1"/>
    </w:pPr>
    <w:rPr>
      <w:rFonts w:ascii="黑体" w:eastAsia="黑体"/>
      <w:sz w:val="21"/>
    </w:rPr>
  </w:style>
  <w:style w:type="paragraph" w:customStyle="1" w:styleId="a">
    <w:name w:val="二级无"/>
    <w:autoRedefine/>
    <w:qFormat/>
    <w:rsid w:val="002D3E6D"/>
    <w:pPr>
      <w:numPr>
        <w:ilvl w:val="2"/>
        <w:numId w:val="1"/>
      </w:numPr>
      <w:ind w:left="210"/>
      <w:outlineLvl w:val="3"/>
    </w:pPr>
    <w:rPr>
      <w:rFonts w:ascii="宋体" w:hint="eastAsia"/>
      <w:sz w:val="21"/>
      <w:szCs w:val="21"/>
    </w:rPr>
  </w:style>
  <w:style w:type="character" w:customStyle="1" w:styleId="Char">
    <w:name w:val="批注框文本 Char"/>
    <w:basedOn w:val="a1"/>
    <w:link w:val="a4"/>
    <w:autoRedefine/>
    <w:uiPriority w:val="99"/>
    <w:semiHidden/>
    <w:qFormat/>
    <w:rsid w:val="002D3E6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14</Pages>
  <Words>1562</Words>
  <Characters>8904</Characters>
  <Application>Microsoft Office Word</Application>
  <DocSecurity>0</DocSecurity>
  <Lines>74</Lines>
  <Paragraphs>20</Paragraphs>
  <ScaleCrop>false</ScaleCrop>
  <Company/>
  <LinksUpToDate>false</LinksUpToDate>
  <CharactersWithSpaces>10446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STIQ</cp:lastModifiedBy>
  <cp:revision>236</cp:revision>
  <cp:lastPrinted>2024-06-25T08:21:00Z</cp:lastPrinted>
  <dcterms:created xsi:type="dcterms:W3CDTF">2019-10-19T23:54:00Z</dcterms:created>
  <dcterms:modified xsi:type="dcterms:W3CDTF">2024-07-09T05:53:00Z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3CA42641558E424F912FCC338E74F58D_12</vt:lpwstr>
  </property>
</Properties>
</file>